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E4B9" w14:textId="77777777" w:rsidR="009F6C15" w:rsidRPr="00D348BF" w:rsidRDefault="00B91CC3" w:rsidP="00EF6ADE">
      <w:pPr>
        <w:jc w:val="both"/>
        <w:rPr>
          <w:rFonts w:ascii="Arial" w:hAnsi="Arial" w:cs="Arial"/>
          <w:lang w:val="en-GB"/>
        </w:rPr>
      </w:pPr>
      <w:r w:rsidRPr="00B91CC3">
        <w:rPr>
          <w:rFonts w:ascii="Arial" w:hAnsi="Arial" w:cs="Arial"/>
          <w:noProof/>
          <w:lang w:val="en-GB" w:eastAsia="en-GB"/>
        </w:rPr>
        <mc:AlternateContent>
          <mc:Choice Requires="wps">
            <w:drawing>
              <wp:anchor distT="0" distB="0" distL="114300" distR="114300" simplePos="0" relativeHeight="251752448" behindDoc="0" locked="0" layoutInCell="1" allowOverlap="1" wp14:anchorId="03EA6C10" wp14:editId="53404FE4">
                <wp:simplePos x="0" y="0"/>
                <wp:positionH relativeFrom="column">
                  <wp:posOffset>1650308</wp:posOffset>
                </wp:positionH>
                <wp:positionV relativeFrom="paragraph">
                  <wp:posOffset>-532263</wp:posOffset>
                </wp:positionV>
                <wp:extent cx="2374265" cy="279779"/>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9779"/>
                        </a:xfrm>
                        <a:prstGeom prst="rect">
                          <a:avLst/>
                        </a:prstGeom>
                        <a:solidFill>
                          <a:srgbClr val="FFFFFF"/>
                        </a:solidFill>
                        <a:ln w="9525">
                          <a:noFill/>
                          <a:miter lim="800000"/>
                          <a:headEnd/>
                          <a:tailEnd/>
                        </a:ln>
                      </wps:spPr>
                      <wps:txbx>
                        <w:txbxContent>
                          <w:p w14:paraId="3AA3293A" w14:textId="31C735F2" w:rsidR="00B91CC3" w:rsidRDefault="00B91CC3" w:rsidP="00B91CC3">
                            <w:pPr>
                              <w:jc w:val="center"/>
                            </w:pPr>
                            <w:r>
                              <w:t>Template for ECCC202</w:t>
                            </w:r>
                            <w:r w:rsidR="00E953AA">
                              <w:t>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EA6C10" id="_x0000_t202" coordsize="21600,21600" o:spt="202" path="m,l,21600r21600,l21600,xe">
                <v:stroke joinstyle="miter"/>
                <v:path gradientshapeok="t" o:connecttype="rect"/>
              </v:shapetype>
              <v:shape id="Text Box 2" o:spid="_x0000_s1026" type="#_x0000_t202" style="position:absolute;left:0;text-align:left;margin-left:129.95pt;margin-top:-41.9pt;width:186.95pt;height:22.05pt;z-index:2517524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EQ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" stroked="f">
                <v:textbox>
                  <w:txbxContent>
                    <w:p w14:paraId="3AA3293A" w14:textId="31C735F2" w:rsidR="00B91CC3" w:rsidRDefault="00B91CC3" w:rsidP="00B91CC3">
                      <w:pPr>
                        <w:jc w:val="center"/>
                      </w:pPr>
                      <w:r>
                        <w:t>Template for ECCC202</w:t>
                      </w:r>
                      <w:r w:rsidR="00E953AA">
                        <w:t>1</w:t>
                      </w:r>
                    </w:p>
                  </w:txbxContent>
                </v:textbox>
              </v:shape>
            </w:pict>
          </mc:Fallback>
        </mc:AlternateContent>
      </w:r>
    </w:p>
    <w:p w14:paraId="178E6972" w14:textId="77777777" w:rsidR="00F12280" w:rsidRPr="00D348BF" w:rsidRDefault="004C10F9" w:rsidP="00EF6ADE">
      <w:pPr>
        <w:pStyle w:val="PaperTitleArial13pt"/>
        <w:jc w:val="both"/>
        <w:rPr>
          <w:sz w:val="32"/>
          <w:lang w:val="en-GB"/>
        </w:rPr>
      </w:pPr>
      <w:r w:rsidRPr="00D348BF">
        <w:rPr>
          <w:sz w:val="32"/>
          <w:lang w:val="en-GB"/>
        </w:rPr>
        <w:t xml:space="preserve">Influences of cold deformation and very low strain rate on the creep and mechanical behaviour of Sanicro 25 material </w:t>
      </w:r>
    </w:p>
    <w:p w14:paraId="4D7004E4" w14:textId="77777777" w:rsidR="00F12280" w:rsidRPr="00D348BF" w:rsidRDefault="00F12280" w:rsidP="00EF6ADE">
      <w:pPr>
        <w:pStyle w:val="TextArial10pt"/>
        <w:jc w:val="both"/>
        <w:rPr>
          <w:sz w:val="32"/>
          <w:lang w:val="en-GB"/>
        </w:rPr>
      </w:pPr>
    </w:p>
    <w:p w14:paraId="5D788DCC" w14:textId="77777777" w:rsidR="004A60C5" w:rsidRPr="00D348BF" w:rsidRDefault="004A60C5" w:rsidP="004A60C5">
      <w:pPr>
        <w:autoSpaceDE w:val="0"/>
        <w:autoSpaceDN w:val="0"/>
        <w:adjustRightInd w:val="0"/>
        <w:spacing w:after="0" w:line="240" w:lineRule="auto"/>
        <w:jc w:val="both"/>
        <w:rPr>
          <w:rFonts w:ascii="Arial" w:hAnsi="Arial" w:cs="Arial"/>
          <w:sz w:val="18"/>
          <w:szCs w:val="18"/>
          <w:lang w:val="en-GB"/>
        </w:rPr>
      </w:pPr>
      <w:r w:rsidRPr="00D348BF">
        <w:rPr>
          <w:rFonts w:ascii="Arial" w:hAnsi="Arial" w:cs="Arial"/>
          <w:sz w:val="18"/>
          <w:szCs w:val="18"/>
          <w:lang w:val="en-GB"/>
        </w:rPr>
        <w:t xml:space="preserve">G. </w:t>
      </w:r>
      <w:r w:rsidR="00742AA9" w:rsidRPr="00D348BF">
        <w:rPr>
          <w:rFonts w:ascii="Arial" w:hAnsi="Arial" w:cs="Arial"/>
          <w:sz w:val="18"/>
          <w:szCs w:val="18"/>
          <w:lang w:val="en-GB"/>
        </w:rPr>
        <w:t>Chai</w:t>
      </w:r>
      <w:r w:rsidR="00742AA9" w:rsidRPr="00D348BF">
        <w:rPr>
          <w:rFonts w:ascii="Arial" w:hAnsi="Arial" w:cs="Arial"/>
          <w:sz w:val="18"/>
          <w:szCs w:val="18"/>
          <w:vertAlign w:val="superscript"/>
          <w:lang w:val="en-GB"/>
        </w:rPr>
        <w:t>1,</w:t>
      </w:r>
      <w:r w:rsidR="00742AA9" w:rsidRPr="00D348BF">
        <w:rPr>
          <w:rFonts w:ascii="Arial" w:hAnsi="Arial" w:cs="Arial"/>
          <w:sz w:val="18"/>
          <w:szCs w:val="18"/>
          <w:lang w:val="en-GB"/>
        </w:rPr>
        <w:t xml:space="preserve"> </w:t>
      </w:r>
      <w:r w:rsidR="00742AA9" w:rsidRPr="00D348BF">
        <w:rPr>
          <w:rFonts w:ascii="Arial" w:hAnsi="Arial" w:cs="Arial"/>
          <w:sz w:val="18"/>
          <w:szCs w:val="18"/>
          <w:vertAlign w:val="superscript"/>
          <w:lang w:val="en-GB"/>
        </w:rPr>
        <w:t>2*</w:t>
      </w:r>
      <w:r w:rsidR="00742AA9" w:rsidRPr="00D348BF">
        <w:rPr>
          <w:rFonts w:ascii="Arial" w:hAnsi="Arial" w:cs="Arial"/>
          <w:sz w:val="18"/>
          <w:szCs w:val="18"/>
          <w:lang w:val="en-GB"/>
        </w:rPr>
        <w:t>, P. Barnard</w:t>
      </w:r>
      <w:r w:rsidR="00742AA9" w:rsidRPr="00D348BF">
        <w:rPr>
          <w:rFonts w:ascii="Arial" w:hAnsi="Arial" w:cs="Arial"/>
          <w:sz w:val="18"/>
          <w:szCs w:val="18"/>
          <w:vertAlign w:val="superscript"/>
          <w:lang w:val="en-GB"/>
        </w:rPr>
        <w:t>3</w:t>
      </w:r>
      <w:r w:rsidR="00742AA9" w:rsidRPr="00D348BF">
        <w:rPr>
          <w:rFonts w:ascii="Arial" w:hAnsi="Arial" w:cs="Arial"/>
          <w:sz w:val="18"/>
          <w:szCs w:val="18"/>
          <w:lang w:val="en-GB"/>
        </w:rPr>
        <w:t>, M. Olaison</w:t>
      </w:r>
      <w:r w:rsidR="00742AA9" w:rsidRPr="00D348BF">
        <w:rPr>
          <w:rFonts w:ascii="Arial" w:hAnsi="Arial" w:cs="Arial"/>
          <w:sz w:val="18"/>
          <w:szCs w:val="18"/>
          <w:vertAlign w:val="superscript"/>
          <w:lang w:val="en-GB"/>
        </w:rPr>
        <w:t>1</w:t>
      </w:r>
      <w:r w:rsidR="00742AA9" w:rsidRPr="00D348BF">
        <w:rPr>
          <w:rFonts w:ascii="Arial" w:hAnsi="Arial" w:cs="Arial"/>
          <w:sz w:val="18"/>
          <w:szCs w:val="18"/>
          <w:lang w:val="en-GB"/>
        </w:rPr>
        <w:t xml:space="preserve"> and G. McMillan</w:t>
      </w:r>
      <w:r w:rsidR="00742AA9" w:rsidRPr="00D348BF">
        <w:rPr>
          <w:rFonts w:ascii="Arial" w:hAnsi="Arial" w:cs="Arial"/>
          <w:sz w:val="18"/>
          <w:szCs w:val="18"/>
          <w:vertAlign w:val="superscript"/>
          <w:lang w:val="en-GB"/>
        </w:rPr>
        <w:t>3</w:t>
      </w:r>
      <w:r w:rsidR="00742AA9" w:rsidRPr="00D348BF">
        <w:rPr>
          <w:rFonts w:ascii="Arial" w:hAnsi="Arial" w:cs="Arial"/>
          <w:sz w:val="18"/>
          <w:szCs w:val="18"/>
          <w:lang w:val="en-GB"/>
        </w:rPr>
        <w:t xml:space="preserve"> </w:t>
      </w:r>
    </w:p>
    <w:p w14:paraId="74E4A552" w14:textId="77777777" w:rsidR="004A60C5" w:rsidRPr="00D348BF" w:rsidRDefault="004A60C5" w:rsidP="004A60C5">
      <w:pPr>
        <w:autoSpaceDE w:val="0"/>
        <w:autoSpaceDN w:val="0"/>
        <w:adjustRightInd w:val="0"/>
        <w:spacing w:after="0" w:line="240" w:lineRule="auto"/>
        <w:jc w:val="both"/>
        <w:rPr>
          <w:rFonts w:ascii="Arial" w:hAnsi="Arial" w:cs="Arial"/>
          <w:sz w:val="14"/>
          <w:szCs w:val="18"/>
          <w:lang w:val="en-GB"/>
        </w:rPr>
      </w:pPr>
    </w:p>
    <w:p w14:paraId="02A72F4E" w14:textId="77777777" w:rsidR="004A60C5" w:rsidRPr="00663049" w:rsidRDefault="004A60C5" w:rsidP="004A60C5">
      <w:pPr>
        <w:autoSpaceDE w:val="0"/>
        <w:autoSpaceDN w:val="0"/>
        <w:adjustRightInd w:val="0"/>
        <w:spacing w:after="0" w:line="240" w:lineRule="auto"/>
        <w:jc w:val="both"/>
        <w:rPr>
          <w:rFonts w:ascii="Arial" w:hAnsi="Arial" w:cs="Arial"/>
          <w:sz w:val="18"/>
          <w:szCs w:val="18"/>
          <w:lang w:val="sv-SE"/>
        </w:rPr>
      </w:pPr>
      <w:r w:rsidRPr="00663049">
        <w:rPr>
          <w:rFonts w:ascii="Arial" w:hAnsi="Arial" w:cs="Arial"/>
          <w:sz w:val="18"/>
          <w:szCs w:val="18"/>
          <w:vertAlign w:val="superscript"/>
          <w:lang w:val="sv-SE"/>
        </w:rPr>
        <w:t>1</w:t>
      </w:r>
      <w:r w:rsidRPr="00663049">
        <w:rPr>
          <w:rFonts w:ascii="Arial" w:hAnsi="Arial" w:cs="Arial"/>
          <w:sz w:val="18"/>
          <w:szCs w:val="18"/>
          <w:lang w:val="sv-SE"/>
        </w:rPr>
        <w:t>Sandvik Materials Technology, SE-811 81 Sandviken, Sweden</w:t>
      </w:r>
    </w:p>
    <w:p w14:paraId="62CE8831" w14:textId="77777777" w:rsidR="004A60C5" w:rsidRPr="00D348BF" w:rsidRDefault="004A60C5" w:rsidP="004A60C5">
      <w:pPr>
        <w:autoSpaceDE w:val="0"/>
        <w:autoSpaceDN w:val="0"/>
        <w:adjustRightInd w:val="0"/>
        <w:spacing w:after="0" w:line="240" w:lineRule="auto"/>
        <w:jc w:val="both"/>
        <w:rPr>
          <w:rFonts w:ascii="Arial" w:hAnsi="Arial" w:cs="Arial"/>
          <w:sz w:val="18"/>
          <w:szCs w:val="18"/>
          <w:lang w:val="en-GB"/>
        </w:rPr>
      </w:pPr>
      <w:r w:rsidRPr="00D348BF">
        <w:rPr>
          <w:rFonts w:ascii="Arial" w:hAnsi="Arial" w:cs="Arial"/>
          <w:sz w:val="18"/>
          <w:szCs w:val="18"/>
          <w:vertAlign w:val="superscript"/>
          <w:lang w:val="en-GB"/>
        </w:rPr>
        <w:t>2</w:t>
      </w:r>
      <w:r w:rsidRPr="00D348BF">
        <w:rPr>
          <w:rFonts w:ascii="Arial" w:hAnsi="Arial" w:cs="Arial"/>
          <w:sz w:val="18"/>
          <w:szCs w:val="18"/>
          <w:lang w:val="en-GB"/>
        </w:rPr>
        <w:t>Engneering Materials, Linköping University, 581 83 Linköping, Sweden</w:t>
      </w:r>
    </w:p>
    <w:p w14:paraId="284BBD3C" w14:textId="77777777" w:rsidR="00742AA9" w:rsidRPr="00D348BF" w:rsidRDefault="00742AA9" w:rsidP="004A60C5">
      <w:pPr>
        <w:autoSpaceDE w:val="0"/>
        <w:autoSpaceDN w:val="0"/>
        <w:adjustRightInd w:val="0"/>
        <w:spacing w:after="0" w:line="240" w:lineRule="auto"/>
        <w:jc w:val="both"/>
        <w:rPr>
          <w:rFonts w:ascii="Arial" w:hAnsi="Arial" w:cs="Arial"/>
          <w:sz w:val="18"/>
          <w:szCs w:val="18"/>
          <w:lang w:val="en-GB"/>
        </w:rPr>
      </w:pPr>
      <w:r w:rsidRPr="00D348BF">
        <w:rPr>
          <w:rFonts w:ascii="Arial" w:hAnsi="Arial" w:cs="Arial"/>
          <w:sz w:val="18"/>
          <w:szCs w:val="18"/>
          <w:vertAlign w:val="superscript"/>
          <w:lang w:val="en-GB"/>
        </w:rPr>
        <w:t>3</w:t>
      </w:r>
      <w:r w:rsidRPr="00D348BF">
        <w:rPr>
          <w:rFonts w:ascii="Arial" w:hAnsi="Arial" w:cs="Arial"/>
          <w:sz w:val="18"/>
          <w:szCs w:val="18"/>
          <w:lang w:val="en-GB"/>
        </w:rPr>
        <w:t>Doosan Power Systems, Manor Royal, Crawley, West Sussex, United Kingdom, RH10 9AD</w:t>
      </w:r>
    </w:p>
    <w:p w14:paraId="7CA773D2" w14:textId="77777777" w:rsidR="004A60C5" w:rsidRPr="00D348BF" w:rsidRDefault="004A5406" w:rsidP="004A60C5">
      <w:pPr>
        <w:autoSpaceDE w:val="0"/>
        <w:autoSpaceDN w:val="0"/>
        <w:adjustRightInd w:val="0"/>
        <w:spacing w:after="0" w:line="240" w:lineRule="auto"/>
        <w:jc w:val="both"/>
        <w:rPr>
          <w:rFonts w:ascii="Arial" w:hAnsi="Arial" w:cs="Arial"/>
          <w:sz w:val="18"/>
          <w:szCs w:val="18"/>
          <w:lang w:val="en-GB"/>
        </w:rPr>
      </w:pPr>
      <w:hyperlink r:id="rId8" w:history="1">
        <w:r w:rsidR="004A60C5" w:rsidRPr="00D348BF">
          <w:rPr>
            <w:rStyle w:val="Hyperlink"/>
            <w:rFonts w:ascii="Arial" w:hAnsi="Arial" w:cs="Arial"/>
            <w:sz w:val="18"/>
            <w:szCs w:val="18"/>
            <w:lang w:val="en-GB"/>
          </w:rPr>
          <w:t>*guocai.chai@sandvik.com</w:t>
        </w:r>
      </w:hyperlink>
    </w:p>
    <w:p w14:paraId="3F133500" w14:textId="77777777" w:rsidR="004A60C5" w:rsidRPr="00D348BF" w:rsidRDefault="004A60C5" w:rsidP="004A60C5">
      <w:pPr>
        <w:autoSpaceDE w:val="0"/>
        <w:autoSpaceDN w:val="0"/>
        <w:adjustRightInd w:val="0"/>
        <w:spacing w:after="0" w:line="240" w:lineRule="auto"/>
        <w:jc w:val="both"/>
        <w:rPr>
          <w:rFonts w:ascii="Arial" w:hAnsi="Arial" w:cs="Arial"/>
          <w:sz w:val="24"/>
          <w:szCs w:val="18"/>
          <w:lang w:val="en-GB"/>
        </w:rPr>
      </w:pPr>
    </w:p>
    <w:p w14:paraId="5EE528A0" w14:textId="77777777" w:rsidR="007170D4" w:rsidRPr="00D348BF" w:rsidRDefault="007170D4" w:rsidP="00EF6ADE">
      <w:pPr>
        <w:pStyle w:val="HeadlineArial12pt"/>
        <w:jc w:val="both"/>
        <w:rPr>
          <w:b/>
          <w:lang w:val="en-GB"/>
        </w:rPr>
      </w:pPr>
      <w:r w:rsidRPr="00D348BF">
        <w:rPr>
          <w:b/>
          <w:lang w:val="en-GB"/>
        </w:rPr>
        <w:t>Summary</w:t>
      </w:r>
    </w:p>
    <w:p w14:paraId="185463FC" w14:textId="77777777" w:rsidR="00742AA9" w:rsidRPr="00D348BF" w:rsidRDefault="00742AA9" w:rsidP="00EF6ADE">
      <w:pPr>
        <w:pStyle w:val="TextArial10pt"/>
        <w:jc w:val="both"/>
        <w:rPr>
          <w:lang w:val="en-GB"/>
        </w:rPr>
      </w:pPr>
      <w:r w:rsidRPr="00D348BF">
        <w:rPr>
          <w:lang w:val="en-GB"/>
        </w:rPr>
        <w:t xml:space="preserve">Sanicro 25 is a newly developed high performance heat resistance austenitic stainless steel, which shows a good combination of high resistances to steam oxidation and hot corrosion, and very high creep rupture strength. This makes </w:t>
      </w:r>
      <w:r w:rsidR="00B91CC3">
        <w:rPr>
          <w:lang w:val="en-GB"/>
        </w:rPr>
        <w:t>………</w:t>
      </w:r>
      <w:r w:rsidRPr="00D348BF">
        <w:rPr>
          <w:lang w:val="en-GB"/>
        </w:rPr>
        <w:t xml:space="preserve">. </w:t>
      </w:r>
    </w:p>
    <w:p w14:paraId="788C7690" w14:textId="77777777" w:rsidR="007170D4" w:rsidRPr="00D348BF" w:rsidRDefault="007170D4" w:rsidP="00EF6ADE">
      <w:pPr>
        <w:pStyle w:val="TextArial10pt"/>
        <w:jc w:val="both"/>
        <w:rPr>
          <w:sz w:val="24"/>
          <w:lang w:val="en-GB"/>
        </w:rPr>
      </w:pPr>
    </w:p>
    <w:p w14:paraId="3FAD5F1C" w14:textId="77777777" w:rsidR="007170D4" w:rsidRPr="00D348BF" w:rsidRDefault="007170D4" w:rsidP="00EF6ADE">
      <w:pPr>
        <w:pStyle w:val="HeadlineArial12pt"/>
        <w:jc w:val="both"/>
        <w:rPr>
          <w:b/>
          <w:lang w:val="en-GB"/>
        </w:rPr>
      </w:pPr>
      <w:r w:rsidRPr="00D348BF">
        <w:rPr>
          <w:b/>
          <w:lang w:val="en-GB"/>
        </w:rPr>
        <w:t>Key Words</w:t>
      </w:r>
    </w:p>
    <w:p w14:paraId="7926851E" w14:textId="77777777" w:rsidR="007170D4" w:rsidRPr="00D348BF" w:rsidRDefault="00742AA9" w:rsidP="00EF6ADE">
      <w:pPr>
        <w:pStyle w:val="TextArial10pt"/>
        <w:jc w:val="both"/>
        <w:rPr>
          <w:lang w:val="en-GB"/>
        </w:rPr>
      </w:pPr>
      <w:r w:rsidRPr="00D348BF">
        <w:rPr>
          <w:lang w:val="en-GB"/>
        </w:rPr>
        <w:t>Advanced coal power plants, h</w:t>
      </w:r>
      <w:r w:rsidR="00623E89" w:rsidRPr="00D348BF">
        <w:rPr>
          <w:lang w:val="en-GB"/>
        </w:rPr>
        <w:t>eat resista</w:t>
      </w:r>
      <w:r w:rsidRPr="00D348BF">
        <w:rPr>
          <w:lang w:val="en-GB"/>
        </w:rPr>
        <w:t xml:space="preserve">nt austenitic stainless steels, Sanicro 25, cold deformation, ductility, </w:t>
      </w:r>
      <w:r w:rsidR="00623E89" w:rsidRPr="00D348BF">
        <w:rPr>
          <w:lang w:val="en-GB"/>
        </w:rPr>
        <w:t>creep, fatigue</w:t>
      </w:r>
      <w:r w:rsidR="007170D4" w:rsidRPr="00D348BF">
        <w:rPr>
          <w:lang w:val="en-GB"/>
        </w:rPr>
        <w:t>.</w:t>
      </w:r>
    </w:p>
    <w:p w14:paraId="55CDC8D5" w14:textId="77777777" w:rsidR="008939BD" w:rsidRPr="00D348BF" w:rsidRDefault="008939BD" w:rsidP="00EF6ADE">
      <w:pPr>
        <w:pStyle w:val="TextArial10pt"/>
        <w:jc w:val="both"/>
        <w:rPr>
          <w:lang w:val="en-GB"/>
        </w:rPr>
      </w:pPr>
    </w:p>
    <w:p w14:paraId="529E73D0" w14:textId="77777777" w:rsidR="007170D4" w:rsidRPr="00D348BF" w:rsidRDefault="007170D4" w:rsidP="00CC0605">
      <w:pPr>
        <w:pStyle w:val="HeadlineArial12pt"/>
        <w:jc w:val="both"/>
        <w:rPr>
          <w:b/>
          <w:lang w:val="en-GB"/>
        </w:rPr>
        <w:sectPr w:rsidR="007170D4" w:rsidRPr="00D348BF" w:rsidSect="00F870CC">
          <w:headerReference w:type="default" r:id="rId9"/>
          <w:footerReference w:type="default" r:id="rId10"/>
          <w:pgSz w:w="11906" w:h="16838"/>
          <w:pgMar w:top="1134" w:right="851" w:bottom="1361" w:left="851" w:header="709" w:footer="10" w:gutter="0"/>
          <w:cols w:space="708"/>
          <w:docGrid w:linePitch="360"/>
        </w:sectPr>
      </w:pPr>
    </w:p>
    <w:p w14:paraId="23CDC3A3" w14:textId="77777777" w:rsidR="007170D4" w:rsidRPr="00D348BF" w:rsidRDefault="007170D4" w:rsidP="00EF6ADE">
      <w:pPr>
        <w:pStyle w:val="HeadlineArial12pt"/>
        <w:jc w:val="both"/>
        <w:rPr>
          <w:b/>
          <w:lang w:val="en-GB"/>
        </w:rPr>
      </w:pPr>
      <w:r w:rsidRPr="00D348BF">
        <w:rPr>
          <w:b/>
          <w:lang w:val="en-GB"/>
        </w:rPr>
        <w:t>Introduction</w:t>
      </w:r>
    </w:p>
    <w:p w14:paraId="27D70C39" w14:textId="77777777" w:rsidR="00B91CC3" w:rsidRPr="00D348BF" w:rsidRDefault="007E5CD2" w:rsidP="00B91CC3">
      <w:pPr>
        <w:pStyle w:val="TextArial10pt"/>
        <w:jc w:val="both"/>
        <w:rPr>
          <w:lang w:val="en-GB"/>
        </w:rPr>
      </w:pPr>
      <w:r w:rsidRPr="00D348BF">
        <w:rPr>
          <w:lang w:val="en-GB"/>
        </w:rPr>
        <w:t>The demand for electric power has been continuously increasing around the world. Meanwhile the consciousness of the environmental impact from human action is growing. Although combustion pr</w:t>
      </w:r>
      <w:r w:rsidR="00B91CC3">
        <w:rPr>
          <w:lang w:val="en-GB"/>
        </w:rPr>
        <w:t>ocesses generate carbon dioxide, ……</w:t>
      </w:r>
      <w:proofErr w:type="gramStart"/>
      <w:r w:rsidR="00B91CC3">
        <w:rPr>
          <w:lang w:val="en-GB"/>
        </w:rPr>
        <w:t>…..</w:t>
      </w:r>
      <w:proofErr w:type="gramEnd"/>
    </w:p>
    <w:p w14:paraId="7FFCAF89" w14:textId="77777777" w:rsidR="0092080E" w:rsidRPr="00D348BF" w:rsidRDefault="0092080E" w:rsidP="0092080E">
      <w:pPr>
        <w:pStyle w:val="TextArial10pt"/>
        <w:jc w:val="both"/>
        <w:rPr>
          <w:lang w:val="en-GB"/>
        </w:rPr>
      </w:pPr>
      <w:r w:rsidRPr="00D348BF">
        <w:rPr>
          <w:lang w:val="en-GB"/>
        </w:rPr>
        <w:t>.</w:t>
      </w:r>
    </w:p>
    <w:p w14:paraId="1BE709E4" w14:textId="77777777" w:rsidR="007170D4" w:rsidRPr="00D348BF" w:rsidRDefault="007170D4" w:rsidP="00EF6ADE">
      <w:pPr>
        <w:pStyle w:val="TextArial10pt"/>
        <w:jc w:val="both"/>
        <w:rPr>
          <w:lang w:val="en-GB"/>
        </w:rPr>
      </w:pPr>
    </w:p>
    <w:p w14:paraId="097331B2" w14:textId="77777777" w:rsidR="008F69CA" w:rsidRPr="00D348BF" w:rsidRDefault="008F69CA" w:rsidP="008F69CA">
      <w:pPr>
        <w:pStyle w:val="HeadlineArial12pt"/>
        <w:jc w:val="both"/>
        <w:rPr>
          <w:lang w:val="en-GB"/>
        </w:rPr>
      </w:pPr>
      <w:r w:rsidRPr="00D348BF">
        <w:rPr>
          <w:b/>
          <w:lang w:val="en-GB"/>
        </w:rPr>
        <w:t xml:space="preserve">Material and experimental details  </w:t>
      </w:r>
    </w:p>
    <w:p w14:paraId="2346202E" w14:textId="77777777" w:rsidR="00B91CC3" w:rsidRPr="00D348BF" w:rsidRDefault="001D3405" w:rsidP="00B91CC3">
      <w:pPr>
        <w:pStyle w:val="TextArial10pt"/>
        <w:jc w:val="both"/>
        <w:rPr>
          <w:lang w:val="en-GB"/>
        </w:rPr>
      </w:pPr>
      <w:r w:rsidRPr="00D348BF">
        <w:rPr>
          <w:lang w:val="en-GB"/>
        </w:rPr>
        <w:t xml:space="preserve">The material used was a tube material with a dimension of 38x8.8 mm. </w:t>
      </w:r>
      <w:r w:rsidRPr="005A529C">
        <w:rPr>
          <w:color w:val="000000" w:themeColor="text1"/>
          <w:lang w:val="en-GB"/>
        </w:rPr>
        <w:t xml:space="preserve">Table 1 shows the </w:t>
      </w:r>
      <w:r w:rsidR="005A529C" w:rsidRPr="005A529C">
        <w:rPr>
          <w:color w:val="000000" w:themeColor="text1"/>
          <w:lang w:val="en-GB"/>
        </w:rPr>
        <w:t xml:space="preserve">chemical </w:t>
      </w:r>
      <w:r w:rsidR="008F69CA" w:rsidRPr="005A529C">
        <w:rPr>
          <w:color w:val="000000" w:themeColor="text1"/>
          <w:lang w:val="en-GB"/>
        </w:rPr>
        <w:t>composition of Sanicro 25.</w:t>
      </w:r>
      <w:r w:rsidR="00425620" w:rsidRPr="005A529C">
        <w:rPr>
          <w:color w:val="000000" w:themeColor="text1"/>
          <w:lang w:val="en-GB"/>
        </w:rPr>
        <w:t xml:space="preserve"> </w:t>
      </w:r>
      <w:r w:rsidR="00425620" w:rsidRPr="00D348BF">
        <w:rPr>
          <w:lang w:val="en-GB"/>
        </w:rPr>
        <w:t xml:space="preserve">To study the influence of cold deformation on the creep </w:t>
      </w:r>
      <w:r w:rsidR="00D348BF" w:rsidRPr="00D348BF">
        <w:rPr>
          <w:lang w:val="en-GB"/>
        </w:rPr>
        <w:t>behaviour</w:t>
      </w:r>
      <w:r w:rsidR="00425620" w:rsidRPr="00D348BF">
        <w:rPr>
          <w:lang w:val="en-GB"/>
        </w:rPr>
        <w:t>, test samples were cut out of the wall and</w:t>
      </w:r>
      <w:r w:rsidR="00B91CC3">
        <w:rPr>
          <w:lang w:val="en-GB"/>
        </w:rPr>
        <w:t>…………….</w:t>
      </w:r>
    </w:p>
    <w:p w14:paraId="544D461F" w14:textId="77777777" w:rsidR="00865F3C" w:rsidRPr="00D348BF" w:rsidRDefault="004643E5" w:rsidP="00865F3C">
      <w:pPr>
        <w:pStyle w:val="TextArial10pt"/>
        <w:jc w:val="both"/>
        <w:rPr>
          <w:lang w:val="en-GB"/>
        </w:rPr>
      </w:pPr>
      <w:r w:rsidRPr="00D348BF">
        <w:rPr>
          <w:lang w:val="en-GB"/>
        </w:rPr>
        <w:t xml:space="preserve">. </w:t>
      </w:r>
    </w:p>
    <w:p w14:paraId="3388030E" w14:textId="77777777" w:rsidR="00F7406B" w:rsidRPr="00D348BF" w:rsidRDefault="00F7406B" w:rsidP="00F7406B">
      <w:pPr>
        <w:pStyle w:val="HeadlineArial12pt"/>
        <w:jc w:val="both"/>
        <w:rPr>
          <w:b/>
          <w:lang w:val="en-GB"/>
        </w:rPr>
      </w:pPr>
    </w:p>
    <w:p w14:paraId="03EA0A3B" w14:textId="77777777" w:rsidR="00403D60" w:rsidRPr="00D348BF" w:rsidRDefault="00F7406B" w:rsidP="00F7406B">
      <w:pPr>
        <w:pStyle w:val="HeadlineArial12pt"/>
        <w:jc w:val="both"/>
        <w:rPr>
          <w:b/>
          <w:lang w:val="en-GB"/>
        </w:rPr>
      </w:pPr>
      <w:r w:rsidRPr="00D348BF">
        <w:rPr>
          <w:b/>
          <w:lang w:val="en-GB"/>
        </w:rPr>
        <w:t>Results and discussion</w:t>
      </w:r>
    </w:p>
    <w:p w14:paraId="44971A41" w14:textId="77777777" w:rsidR="00F7406B" w:rsidRPr="00D348BF" w:rsidRDefault="00403D60" w:rsidP="00F7406B">
      <w:pPr>
        <w:pStyle w:val="HeadlineArial12pt"/>
        <w:jc w:val="both"/>
        <w:rPr>
          <w:lang w:val="en-GB"/>
        </w:rPr>
      </w:pPr>
      <w:r w:rsidRPr="00D348BF">
        <w:rPr>
          <w:b/>
          <w:sz w:val="20"/>
          <w:lang w:val="en-GB"/>
        </w:rPr>
        <w:t xml:space="preserve">Effect of cold deformation </w:t>
      </w:r>
      <w:r w:rsidR="00F7406B" w:rsidRPr="00D348BF">
        <w:rPr>
          <w:b/>
          <w:sz w:val="20"/>
          <w:lang w:val="en-GB"/>
        </w:rPr>
        <w:t xml:space="preserve"> </w:t>
      </w:r>
    </w:p>
    <w:p w14:paraId="73D6F884" w14:textId="77777777" w:rsidR="00403D60" w:rsidRPr="00D348BF" w:rsidRDefault="001B3FAD" w:rsidP="00F7406B">
      <w:pPr>
        <w:pStyle w:val="TextArial10pt"/>
        <w:jc w:val="both"/>
        <w:rPr>
          <w:lang w:val="en-GB"/>
        </w:rPr>
      </w:pPr>
      <w:r w:rsidRPr="00D348BF">
        <w:rPr>
          <w:lang w:val="en-GB"/>
        </w:rPr>
        <w:t xml:space="preserve">The influence of cold deformation on the creep property up to 38 000 hours </w:t>
      </w:r>
      <w:r w:rsidR="00B922E2" w:rsidRPr="00D348BF">
        <w:rPr>
          <w:lang w:val="en-GB"/>
        </w:rPr>
        <w:t>a</w:t>
      </w:r>
      <w:r w:rsidRPr="00D348BF">
        <w:rPr>
          <w:lang w:val="en-GB"/>
        </w:rPr>
        <w:t xml:space="preserve">t 650°C and 700°C </w:t>
      </w:r>
      <w:r w:rsidR="00F8074D" w:rsidRPr="00D348BF">
        <w:rPr>
          <w:lang w:val="en-GB"/>
        </w:rPr>
        <w:t xml:space="preserve">is shown in Figure 1. </w:t>
      </w:r>
      <w:r w:rsidR="0017339A" w:rsidRPr="00D348BF">
        <w:rPr>
          <w:lang w:val="en-GB"/>
        </w:rPr>
        <w:t>The results show</w:t>
      </w:r>
      <w:r w:rsidR="00B91CC3">
        <w:rPr>
          <w:lang w:val="en-GB"/>
        </w:rPr>
        <w:t>………</w:t>
      </w:r>
      <w:r w:rsidR="00403D60" w:rsidRPr="00D348BF">
        <w:rPr>
          <w:lang w:val="en-GB"/>
        </w:rPr>
        <w:t xml:space="preserve">. </w:t>
      </w:r>
    </w:p>
    <w:p w14:paraId="1908D60B" w14:textId="77777777" w:rsidR="0017339A" w:rsidRPr="00D348BF" w:rsidRDefault="0017339A" w:rsidP="00F7406B">
      <w:pPr>
        <w:pStyle w:val="TextArial10pt"/>
        <w:jc w:val="both"/>
        <w:rPr>
          <w:lang w:val="en-GB"/>
        </w:rPr>
      </w:pPr>
    </w:p>
    <w:p w14:paraId="030821AB" w14:textId="77777777" w:rsidR="00403D60" w:rsidRPr="00D348BF" w:rsidRDefault="00403D60" w:rsidP="00F7406B">
      <w:pPr>
        <w:pStyle w:val="TextArial10pt"/>
        <w:jc w:val="both"/>
        <w:rPr>
          <w:b/>
          <w:lang w:val="en-GB"/>
        </w:rPr>
      </w:pPr>
      <w:r w:rsidRPr="00D348BF">
        <w:rPr>
          <w:b/>
          <w:lang w:val="en-GB"/>
        </w:rPr>
        <w:t xml:space="preserve">Effect of very slow strain rate </w:t>
      </w:r>
    </w:p>
    <w:p w14:paraId="6A003D0A" w14:textId="77777777" w:rsidR="00B91CC3" w:rsidRPr="00D348BF" w:rsidRDefault="0017339A" w:rsidP="00B91CC3">
      <w:pPr>
        <w:pStyle w:val="TextArial10pt"/>
        <w:jc w:val="both"/>
        <w:rPr>
          <w:color w:val="000000" w:themeColor="text1"/>
          <w:lang w:val="en-GB"/>
        </w:rPr>
      </w:pPr>
      <w:r w:rsidRPr="00D348BF">
        <w:rPr>
          <w:lang w:val="en-GB"/>
        </w:rPr>
        <w:t>Figure</w:t>
      </w:r>
      <w:r w:rsidR="002206AC" w:rsidRPr="00D348BF">
        <w:rPr>
          <w:lang w:val="en-GB"/>
        </w:rPr>
        <w:t xml:space="preserve"> 2</w:t>
      </w:r>
      <w:r w:rsidR="00970F2B" w:rsidRPr="00D348BF">
        <w:rPr>
          <w:lang w:val="en-GB"/>
        </w:rPr>
        <w:t xml:space="preserve"> shows </w:t>
      </w:r>
      <w:r w:rsidR="00D972C7" w:rsidRPr="00D348BF">
        <w:rPr>
          <w:lang w:val="en-GB"/>
        </w:rPr>
        <w:t xml:space="preserve">the influence of very slow strain rate testing on the tensile properties of Sanicro 25 material. </w:t>
      </w:r>
      <w:r w:rsidR="00D972C7" w:rsidRPr="00D348BF">
        <w:rPr>
          <w:color w:val="000000" w:themeColor="text1"/>
          <w:lang w:val="en-GB"/>
        </w:rPr>
        <w:t>The results show that</w:t>
      </w:r>
      <w:r w:rsidR="00B91CC3">
        <w:rPr>
          <w:color w:val="000000" w:themeColor="text1"/>
          <w:lang w:val="en-GB"/>
        </w:rPr>
        <w:t>…………</w:t>
      </w:r>
    </w:p>
    <w:p w14:paraId="26329103" w14:textId="77777777" w:rsidR="007E4F07" w:rsidRPr="00D348BF" w:rsidRDefault="0015098C" w:rsidP="007E4F07">
      <w:pPr>
        <w:pStyle w:val="TextArial10pt"/>
        <w:jc w:val="both"/>
        <w:rPr>
          <w:color w:val="000000" w:themeColor="text1"/>
          <w:lang w:val="en-GB"/>
        </w:rPr>
      </w:pPr>
      <w:r w:rsidRPr="00D348BF">
        <w:rPr>
          <w:color w:val="000000" w:themeColor="text1"/>
          <w:lang w:val="en-GB"/>
        </w:rPr>
        <w:t>.</w:t>
      </w:r>
      <w:r w:rsidR="007E4F07" w:rsidRPr="00D348BF">
        <w:rPr>
          <w:color w:val="000000" w:themeColor="text1"/>
          <w:lang w:val="en-GB"/>
        </w:rPr>
        <w:t xml:space="preserve">   </w:t>
      </w:r>
    </w:p>
    <w:p w14:paraId="7CF1EB8A" w14:textId="77777777" w:rsidR="00D64F93" w:rsidRPr="00D348BF" w:rsidRDefault="00D64F93" w:rsidP="00F7406B">
      <w:pPr>
        <w:pStyle w:val="TextArial10pt"/>
        <w:jc w:val="both"/>
        <w:rPr>
          <w:b/>
          <w:color w:val="000000" w:themeColor="text1"/>
          <w:lang w:val="en-GB"/>
        </w:rPr>
      </w:pPr>
      <w:r w:rsidRPr="00D348BF">
        <w:rPr>
          <w:b/>
          <w:color w:val="000000" w:themeColor="text1"/>
          <w:lang w:val="en-GB"/>
        </w:rPr>
        <w:t xml:space="preserve">Effect of cold deformation </w:t>
      </w:r>
      <w:r w:rsidR="004E6214" w:rsidRPr="00D348BF">
        <w:rPr>
          <w:b/>
          <w:color w:val="000000" w:themeColor="text1"/>
          <w:lang w:val="en-GB"/>
        </w:rPr>
        <w:t>plus annealing</w:t>
      </w:r>
    </w:p>
    <w:p w14:paraId="67E609F6" w14:textId="77777777" w:rsidR="00B91CC3" w:rsidRPr="00D348BF" w:rsidRDefault="00050CB7" w:rsidP="00B91CC3">
      <w:pPr>
        <w:pStyle w:val="TextArial10pt"/>
        <w:jc w:val="both"/>
        <w:rPr>
          <w:lang w:val="en-GB"/>
        </w:rPr>
      </w:pPr>
      <w:r w:rsidRPr="00D348BF">
        <w:rPr>
          <w:color w:val="000000" w:themeColor="text1"/>
          <w:lang w:val="en-GB"/>
        </w:rPr>
        <w:t xml:space="preserve">The influence of annealing after cold deformation is shown in </w:t>
      </w:r>
      <w:r w:rsidR="004643E5" w:rsidRPr="00D348BF">
        <w:rPr>
          <w:color w:val="000000" w:themeColor="text1"/>
          <w:lang w:val="en-GB"/>
        </w:rPr>
        <w:t>F</w:t>
      </w:r>
      <w:r w:rsidRPr="00D348BF">
        <w:rPr>
          <w:color w:val="000000" w:themeColor="text1"/>
          <w:lang w:val="en-GB"/>
        </w:rPr>
        <w:t>igure 7</w:t>
      </w:r>
      <w:r w:rsidR="006A07B2" w:rsidRPr="00D348BF">
        <w:rPr>
          <w:color w:val="000000" w:themeColor="text1"/>
          <w:lang w:val="en-GB"/>
        </w:rPr>
        <w:t>. The results show that performing an annealing cycle after</w:t>
      </w:r>
      <w:r w:rsidR="00B91CC3">
        <w:rPr>
          <w:color w:val="000000" w:themeColor="text1"/>
          <w:lang w:val="en-GB"/>
        </w:rPr>
        <w:t>………</w:t>
      </w:r>
      <w:r w:rsidR="006A07B2" w:rsidRPr="00D348BF">
        <w:rPr>
          <w:color w:val="000000" w:themeColor="text1"/>
          <w:lang w:val="en-GB"/>
        </w:rPr>
        <w:t xml:space="preserve"> </w:t>
      </w:r>
    </w:p>
    <w:p w14:paraId="7F1913E1" w14:textId="77777777" w:rsidR="00B73241" w:rsidRPr="00D348BF" w:rsidRDefault="00B73241" w:rsidP="00EF6ADE">
      <w:pPr>
        <w:spacing w:after="0" w:line="240" w:lineRule="exact"/>
        <w:jc w:val="both"/>
        <w:rPr>
          <w:rFonts w:ascii="Arial" w:hAnsi="Arial" w:cs="Arial"/>
          <w:lang w:val="en-GB"/>
        </w:rPr>
      </w:pPr>
      <w:r w:rsidRPr="00D348BF">
        <w:rPr>
          <w:rFonts w:ascii="Arial" w:hAnsi="Arial" w:cs="Arial"/>
          <w:lang w:val="en-GB"/>
        </w:rPr>
        <w:br w:type="page"/>
      </w:r>
    </w:p>
    <w:p w14:paraId="001CA610" w14:textId="77777777" w:rsidR="007170D4" w:rsidRPr="00D348BF" w:rsidRDefault="007170D4" w:rsidP="00EF6ADE">
      <w:pPr>
        <w:spacing w:after="0" w:line="240" w:lineRule="exact"/>
        <w:jc w:val="both"/>
        <w:rPr>
          <w:rFonts w:ascii="Arial" w:hAnsi="Arial" w:cs="Arial"/>
          <w:lang w:val="en-GB"/>
        </w:rPr>
      </w:pPr>
    </w:p>
    <w:p w14:paraId="661B6916" w14:textId="77777777" w:rsidR="00F57E19" w:rsidRPr="00D348BF" w:rsidRDefault="00F57E19" w:rsidP="00EF6ADE">
      <w:pPr>
        <w:pStyle w:val="HeadlineArial12pt"/>
        <w:jc w:val="both"/>
        <w:rPr>
          <w:b/>
          <w:lang w:val="en-GB"/>
        </w:rPr>
      </w:pPr>
      <w:r w:rsidRPr="00D348BF">
        <w:rPr>
          <w:b/>
          <w:lang w:val="en-GB"/>
        </w:rPr>
        <w:t>Tables and Figures</w:t>
      </w:r>
    </w:p>
    <w:p w14:paraId="449B5074" w14:textId="77777777" w:rsidR="00FD4A3E" w:rsidRPr="00D348BF" w:rsidRDefault="00FD4A3E" w:rsidP="00EF6ADE">
      <w:pPr>
        <w:pStyle w:val="HeadlineArial12pt"/>
        <w:jc w:val="both"/>
        <w:rPr>
          <w:b/>
          <w:lang w:val="en-GB"/>
        </w:rPr>
      </w:pPr>
    </w:p>
    <w:p w14:paraId="156A43BE" w14:textId="77777777" w:rsidR="0051278A" w:rsidRPr="00D348BF" w:rsidRDefault="0009464C" w:rsidP="0051278A">
      <w:pPr>
        <w:spacing w:after="0"/>
        <w:jc w:val="both"/>
        <w:rPr>
          <w:rFonts w:ascii="Arial" w:eastAsia="SimSun" w:hAnsi="Arial" w:cs="Arial"/>
          <w:i/>
          <w:sz w:val="18"/>
          <w:szCs w:val="24"/>
          <w:lang w:val="en-GB" w:eastAsia="zh-CN"/>
        </w:rPr>
      </w:pPr>
      <w:r>
        <w:rPr>
          <w:rFonts w:ascii="Arial" w:eastAsia="SimSun" w:hAnsi="Arial" w:cs="Arial"/>
          <w:i/>
          <w:sz w:val="18"/>
          <w:szCs w:val="24"/>
          <w:lang w:val="en-GB" w:eastAsia="zh-CN"/>
        </w:rPr>
        <w:t>Table 1</w:t>
      </w:r>
      <w:r w:rsidR="0051278A" w:rsidRPr="00D348BF">
        <w:rPr>
          <w:rFonts w:ascii="Arial" w:eastAsia="SimSun" w:hAnsi="Arial" w:cs="Arial"/>
          <w:i/>
          <w:sz w:val="18"/>
          <w:szCs w:val="24"/>
          <w:lang w:val="en-GB" w:eastAsia="zh-CN"/>
        </w:rPr>
        <w:t xml:space="preserve"> </w:t>
      </w:r>
      <w:r w:rsidR="007A210A">
        <w:rPr>
          <w:rFonts w:ascii="Arial" w:eastAsia="SimSun" w:hAnsi="Arial" w:cs="Arial"/>
          <w:i/>
          <w:sz w:val="18"/>
          <w:szCs w:val="24"/>
          <w:lang w:val="en-GB" w:eastAsia="zh-CN"/>
        </w:rPr>
        <w:t>C</w:t>
      </w:r>
      <w:r w:rsidR="0051278A" w:rsidRPr="00D348BF">
        <w:rPr>
          <w:rFonts w:ascii="Arial" w:eastAsia="SimSun" w:hAnsi="Arial" w:cs="Arial"/>
          <w:i/>
          <w:sz w:val="18"/>
          <w:szCs w:val="24"/>
          <w:lang w:val="en-GB" w:eastAsia="zh-CN"/>
        </w:rPr>
        <w:t xml:space="preserve">hemical composition of Sanicro 25 </w:t>
      </w:r>
      <w:r w:rsidR="005F2921">
        <w:rPr>
          <w:rFonts w:ascii="Arial" w:eastAsia="SimSun" w:hAnsi="Arial" w:cs="Arial"/>
          <w:i/>
          <w:sz w:val="18"/>
          <w:szCs w:val="24"/>
          <w:lang w:val="en-GB" w:eastAsia="zh-CN"/>
        </w:rPr>
        <w:t>(</w:t>
      </w:r>
      <w:proofErr w:type="spellStart"/>
      <w:r w:rsidR="005F2921">
        <w:rPr>
          <w:rFonts w:ascii="Arial" w:eastAsia="SimSun" w:hAnsi="Arial" w:cs="Arial"/>
          <w:i/>
          <w:sz w:val="18"/>
          <w:szCs w:val="24"/>
          <w:lang w:val="en-GB" w:eastAsia="zh-CN"/>
        </w:rPr>
        <w:t>wt</w:t>
      </w:r>
      <w:proofErr w:type="spellEnd"/>
      <w:r w:rsidR="0051278A" w:rsidRPr="00D348BF">
        <w:rPr>
          <w:rFonts w:ascii="Arial" w:eastAsia="SimSun" w:hAnsi="Arial" w:cs="Arial"/>
          <w:i/>
          <w:sz w:val="18"/>
          <w:szCs w:val="24"/>
          <w:lang w:val="en-GB" w:eastAsia="zh-CN"/>
        </w:rPr>
        <w:t>%</w:t>
      </w:r>
      <w:r w:rsidR="005F2921">
        <w:rPr>
          <w:rFonts w:ascii="Arial" w:eastAsia="SimSun" w:hAnsi="Arial" w:cs="Arial"/>
          <w:i/>
          <w:sz w:val="18"/>
          <w:szCs w:val="24"/>
          <w:lang w:val="en-GB" w:eastAsia="zh-CN"/>
        </w:rPr>
        <w:t>)</w:t>
      </w:r>
    </w:p>
    <w:tbl>
      <w:tblPr>
        <w:tblStyle w:val="TableGrid"/>
        <w:tblW w:w="0" w:type="auto"/>
        <w:tblInd w:w="108" w:type="dxa"/>
        <w:tblLook w:val="04A0" w:firstRow="1" w:lastRow="0" w:firstColumn="1" w:lastColumn="0" w:noHBand="0" w:noVBand="1"/>
      </w:tblPr>
      <w:tblGrid>
        <w:gridCol w:w="666"/>
        <w:gridCol w:w="774"/>
        <w:gridCol w:w="774"/>
        <w:gridCol w:w="850"/>
        <w:gridCol w:w="709"/>
        <w:gridCol w:w="709"/>
        <w:gridCol w:w="708"/>
        <w:gridCol w:w="567"/>
        <w:gridCol w:w="567"/>
        <w:gridCol w:w="675"/>
      </w:tblGrid>
      <w:tr w:rsidR="007A210A" w:rsidRPr="00D348BF" w14:paraId="460D4ECE" w14:textId="77777777" w:rsidTr="00F7406B">
        <w:tc>
          <w:tcPr>
            <w:tcW w:w="666" w:type="dxa"/>
          </w:tcPr>
          <w:p w14:paraId="28B57C15"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C</w:t>
            </w:r>
          </w:p>
        </w:tc>
        <w:tc>
          <w:tcPr>
            <w:tcW w:w="774" w:type="dxa"/>
          </w:tcPr>
          <w:p w14:paraId="556603F9"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Si</w:t>
            </w:r>
          </w:p>
        </w:tc>
        <w:tc>
          <w:tcPr>
            <w:tcW w:w="774" w:type="dxa"/>
          </w:tcPr>
          <w:p w14:paraId="45B35933"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Mn</w:t>
            </w:r>
          </w:p>
        </w:tc>
        <w:tc>
          <w:tcPr>
            <w:tcW w:w="850" w:type="dxa"/>
          </w:tcPr>
          <w:p w14:paraId="0C71C908"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Cr</w:t>
            </w:r>
          </w:p>
        </w:tc>
        <w:tc>
          <w:tcPr>
            <w:tcW w:w="709" w:type="dxa"/>
          </w:tcPr>
          <w:p w14:paraId="0439E0AC"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Ni</w:t>
            </w:r>
          </w:p>
        </w:tc>
        <w:tc>
          <w:tcPr>
            <w:tcW w:w="709" w:type="dxa"/>
          </w:tcPr>
          <w:p w14:paraId="3B6CD2C5"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W</w:t>
            </w:r>
          </w:p>
        </w:tc>
        <w:tc>
          <w:tcPr>
            <w:tcW w:w="708" w:type="dxa"/>
          </w:tcPr>
          <w:p w14:paraId="58DE9074"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Co</w:t>
            </w:r>
          </w:p>
        </w:tc>
        <w:tc>
          <w:tcPr>
            <w:tcW w:w="567" w:type="dxa"/>
          </w:tcPr>
          <w:p w14:paraId="6D589784"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Cu</w:t>
            </w:r>
          </w:p>
        </w:tc>
        <w:tc>
          <w:tcPr>
            <w:tcW w:w="567" w:type="dxa"/>
          </w:tcPr>
          <w:p w14:paraId="7AB999F0"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Nb</w:t>
            </w:r>
          </w:p>
        </w:tc>
        <w:tc>
          <w:tcPr>
            <w:tcW w:w="675" w:type="dxa"/>
          </w:tcPr>
          <w:p w14:paraId="3D53771C"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N</w:t>
            </w:r>
          </w:p>
        </w:tc>
      </w:tr>
      <w:tr w:rsidR="007A210A" w:rsidRPr="00D348BF" w14:paraId="135428C9" w14:textId="77777777" w:rsidTr="00F7406B">
        <w:tc>
          <w:tcPr>
            <w:tcW w:w="666" w:type="dxa"/>
          </w:tcPr>
          <w:p w14:paraId="07950251" w14:textId="77777777" w:rsidR="007A210A" w:rsidRPr="00D348BF" w:rsidRDefault="005F2921" w:rsidP="005F2921">
            <w:pPr>
              <w:jc w:val="center"/>
              <w:rPr>
                <w:rFonts w:ascii="Arial" w:hAnsi="Arial" w:cs="Arial"/>
                <w:i/>
                <w:sz w:val="18"/>
                <w:szCs w:val="24"/>
                <w:lang w:val="en-GB" w:eastAsia="ja-JP"/>
              </w:rPr>
            </w:pPr>
            <w:r>
              <w:rPr>
                <w:rFonts w:ascii="Arial" w:hAnsi="Arial" w:cs="Arial"/>
                <w:i/>
                <w:sz w:val="18"/>
                <w:szCs w:val="24"/>
                <w:lang w:val="en-GB" w:eastAsia="ja-JP"/>
              </w:rPr>
              <w:t>&lt;</w:t>
            </w:r>
            <w:r w:rsidR="007A210A">
              <w:rPr>
                <w:rFonts w:ascii="Arial" w:hAnsi="Arial" w:cs="Arial"/>
                <w:i/>
                <w:sz w:val="18"/>
                <w:szCs w:val="24"/>
                <w:lang w:val="en-GB" w:eastAsia="ja-JP"/>
              </w:rPr>
              <w:t>0.</w:t>
            </w:r>
            <w:r>
              <w:rPr>
                <w:rFonts w:ascii="Arial" w:hAnsi="Arial" w:cs="Arial"/>
                <w:i/>
                <w:sz w:val="18"/>
                <w:szCs w:val="24"/>
                <w:lang w:val="en-GB" w:eastAsia="ja-JP"/>
              </w:rPr>
              <w:t>1</w:t>
            </w:r>
          </w:p>
        </w:tc>
        <w:tc>
          <w:tcPr>
            <w:tcW w:w="774" w:type="dxa"/>
          </w:tcPr>
          <w:p w14:paraId="7A8689DB"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0.2</w:t>
            </w:r>
          </w:p>
        </w:tc>
        <w:tc>
          <w:tcPr>
            <w:tcW w:w="774" w:type="dxa"/>
          </w:tcPr>
          <w:p w14:paraId="16638BC0" w14:textId="77777777" w:rsidR="007A210A" w:rsidRPr="00D348BF" w:rsidRDefault="007A210A" w:rsidP="007A210A">
            <w:pPr>
              <w:jc w:val="center"/>
              <w:rPr>
                <w:rFonts w:ascii="Arial" w:hAnsi="Arial" w:cs="Arial"/>
                <w:i/>
                <w:sz w:val="18"/>
                <w:szCs w:val="24"/>
                <w:lang w:val="en-GB" w:eastAsia="ja-JP"/>
              </w:rPr>
            </w:pPr>
            <w:r w:rsidRPr="00D348BF">
              <w:rPr>
                <w:rFonts w:ascii="Arial" w:hAnsi="Arial" w:cs="Arial"/>
                <w:i/>
                <w:sz w:val="18"/>
                <w:szCs w:val="24"/>
                <w:lang w:val="en-GB" w:eastAsia="ja-JP"/>
              </w:rPr>
              <w:t>0.5</w:t>
            </w:r>
            <w:r>
              <w:rPr>
                <w:rFonts w:ascii="Arial" w:hAnsi="Arial" w:cs="Arial"/>
                <w:i/>
                <w:sz w:val="18"/>
                <w:szCs w:val="24"/>
                <w:lang w:val="en-GB" w:eastAsia="ja-JP"/>
              </w:rPr>
              <w:t>0</w:t>
            </w:r>
          </w:p>
        </w:tc>
        <w:tc>
          <w:tcPr>
            <w:tcW w:w="850" w:type="dxa"/>
          </w:tcPr>
          <w:p w14:paraId="03F4FB87"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22.5</w:t>
            </w:r>
          </w:p>
        </w:tc>
        <w:tc>
          <w:tcPr>
            <w:tcW w:w="709" w:type="dxa"/>
          </w:tcPr>
          <w:p w14:paraId="6862150D"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25</w:t>
            </w:r>
            <w:r>
              <w:rPr>
                <w:rFonts w:ascii="Arial" w:hAnsi="Arial" w:cs="Arial"/>
                <w:i/>
                <w:sz w:val="18"/>
                <w:szCs w:val="24"/>
                <w:lang w:val="en-GB" w:eastAsia="ja-JP"/>
              </w:rPr>
              <w:t>.1</w:t>
            </w:r>
          </w:p>
        </w:tc>
        <w:tc>
          <w:tcPr>
            <w:tcW w:w="709" w:type="dxa"/>
          </w:tcPr>
          <w:p w14:paraId="15CE779B" w14:textId="77777777" w:rsidR="007A210A" w:rsidRPr="00D348BF" w:rsidRDefault="007A210A" w:rsidP="007A210A">
            <w:pPr>
              <w:jc w:val="center"/>
              <w:rPr>
                <w:rFonts w:ascii="Arial" w:hAnsi="Arial" w:cs="Arial"/>
                <w:i/>
                <w:sz w:val="18"/>
                <w:szCs w:val="24"/>
                <w:lang w:val="en-GB" w:eastAsia="ja-JP"/>
              </w:rPr>
            </w:pPr>
            <w:r w:rsidRPr="00D348BF">
              <w:rPr>
                <w:rFonts w:ascii="Arial" w:hAnsi="Arial" w:cs="Arial"/>
                <w:i/>
                <w:sz w:val="18"/>
                <w:szCs w:val="24"/>
                <w:lang w:val="en-GB" w:eastAsia="ja-JP"/>
              </w:rPr>
              <w:t>3.</w:t>
            </w:r>
            <w:r>
              <w:rPr>
                <w:rFonts w:ascii="Arial" w:hAnsi="Arial" w:cs="Arial"/>
                <w:i/>
                <w:sz w:val="18"/>
                <w:szCs w:val="24"/>
                <w:lang w:val="en-GB" w:eastAsia="ja-JP"/>
              </w:rPr>
              <w:t>58</w:t>
            </w:r>
          </w:p>
        </w:tc>
        <w:tc>
          <w:tcPr>
            <w:tcW w:w="708" w:type="dxa"/>
          </w:tcPr>
          <w:p w14:paraId="2CCF2DA8"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1.5</w:t>
            </w:r>
          </w:p>
        </w:tc>
        <w:tc>
          <w:tcPr>
            <w:tcW w:w="567" w:type="dxa"/>
          </w:tcPr>
          <w:p w14:paraId="2317504A"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3.0</w:t>
            </w:r>
          </w:p>
        </w:tc>
        <w:tc>
          <w:tcPr>
            <w:tcW w:w="567" w:type="dxa"/>
          </w:tcPr>
          <w:p w14:paraId="506FDA95" w14:textId="77777777" w:rsidR="007A210A" w:rsidRPr="00D348BF" w:rsidRDefault="007A210A" w:rsidP="007A210A">
            <w:pPr>
              <w:jc w:val="center"/>
              <w:rPr>
                <w:rFonts w:ascii="Arial" w:hAnsi="Arial" w:cs="Arial"/>
                <w:i/>
                <w:sz w:val="18"/>
                <w:szCs w:val="24"/>
                <w:lang w:val="en-GB" w:eastAsia="ja-JP"/>
              </w:rPr>
            </w:pPr>
            <w:r w:rsidRPr="00D348BF">
              <w:rPr>
                <w:rFonts w:ascii="Arial" w:hAnsi="Arial" w:cs="Arial"/>
                <w:i/>
                <w:sz w:val="18"/>
                <w:szCs w:val="24"/>
                <w:lang w:val="en-GB" w:eastAsia="ja-JP"/>
              </w:rPr>
              <w:t>0.</w:t>
            </w:r>
            <w:r>
              <w:rPr>
                <w:rFonts w:ascii="Arial" w:hAnsi="Arial" w:cs="Arial"/>
                <w:i/>
                <w:sz w:val="18"/>
                <w:szCs w:val="24"/>
                <w:lang w:val="en-GB" w:eastAsia="ja-JP"/>
              </w:rPr>
              <w:t>47</w:t>
            </w:r>
          </w:p>
        </w:tc>
        <w:tc>
          <w:tcPr>
            <w:tcW w:w="675" w:type="dxa"/>
          </w:tcPr>
          <w:p w14:paraId="6E216CB4" w14:textId="77777777" w:rsidR="007A210A" w:rsidRPr="00D348BF" w:rsidRDefault="007A210A" w:rsidP="0051278A">
            <w:pPr>
              <w:jc w:val="center"/>
              <w:rPr>
                <w:rFonts w:ascii="Arial" w:hAnsi="Arial" w:cs="Arial"/>
                <w:i/>
                <w:sz w:val="18"/>
                <w:szCs w:val="24"/>
                <w:lang w:val="en-GB" w:eastAsia="ja-JP"/>
              </w:rPr>
            </w:pPr>
            <w:r w:rsidRPr="00D348BF">
              <w:rPr>
                <w:rFonts w:ascii="Arial" w:hAnsi="Arial" w:cs="Arial"/>
                <w:i/>
                <w:sz w:val="18"/>
                <w:szCs w:val="24"/>
                <w:lang w:val="en-GB" w:eastAsia="ja-JP"/>
              </w:rPr>
              <w:t>0.23</w:t>
            </w:r>
          </w:p>
        </w:tc>
      </w:tr>
    </w:tbl>
    <w:p w14:paraId="1EAD5002" w14:textId="77777777" w:rsidR="0051278A" w:rsidRPr="00D348BF" w:rsidRDefault="0051278A" w:rsidP="00EF6ADE">
      <w:pPr>
        <w:spacing w:after="0" w:line="240" w:lineRule="exact"/>
        <w:jc w:val="both"/>
        <w:rPr>
          <w:rFonts w:ascii="Arial" w:hAnsi="Arial" w:cs="Arial"/>
          <w:lang w:val="en-GB"/>
        </w:rPr>
      </w:pPr>
    </w:p>
    <w:p w14:paraId="79E31DE9" w14:textId="77777777" w:rsidR="00B73241" w:rsidRPr="00D348BF" w:rsidRDefault="0009464C" w:rsidP="00B73241">
      <w:pPr>
        <w:keepNext/>
        <w:spacing w:after="0" w:line="240" w:lineRule="auto"/>
        <w:rPr>
          <w:rFonts w:ascii="Arial" w:eastAsia="Times New Roman" w:hAnsi="Arial" w:cs="Arial"/>
          <w:bCs/>
          <w:i/>
          <w:sz w:val="18"/>
          <w:lang w:val="en-GB" w:eastAsia="sv-SE"/>
        </w:rPr>
      </w:pPr>
      <w:r>
        <w:rPr>
          <w:rFonts w:ascii="Arial" w:eastAsia="Times New Roman" w:hAnsi="Arial" w:cs="Arial"/>
          <w:bCs/>
          <w:i/>
          <w:sz w:val="18"/>
          <w:lang w:val="en-GB" w:eastAsia="sv-SE"/>
        </w:rPr>
        <w:t>Table 2</w:t>
      </w:r>
      <w:r w:rsidR="00B73241" w:rsidRPr="00D348BF">
        <w:rPr>
          <w:rFonts w:ascii="Arial" w:eastAsia="Times New Roman" w:hAnsi="Arial" w:cs="Arial"/>
          <w:bCs/>
          <w:i/>
          <w:sz w:val="18"/>
          <w:lang w:val="en-GB" w:eastAsia="sv-SE"/>
        </w:rPr>
        <w:t xml:space="preserve"> Test</w:t>
      </w:r>
      <w:r w:rsidR="0017339A" w:rsidRPr="00D348BF">
        <w:rPr>
          <w:rFonts w:ascii="Arial" w:eastAsia="Times New Roman" w:hAnsi="Arial" w:cs="Arial"/>
          <w:bCs/>
          <w:i/>
          <w:sz w:val="18"/>
          <w:lang w:val="en-GB" w:eastAsia="sv-SE"/>
        </w:rPr>
        <w:t xml:space="preserve"> </w:t>
      </w:r>
      <w:r w:rsidR="00B73241" w:rsidRPr="00D348BF">
        <w:rPr>
          <w:rFonts w:ascii="Arial" w:eastAsia="Times New Roman" w:hAnsi="Arial" w:cs="Arial"/>
          <w:bCs/>
          <w:i/>
          <w:sz w:val="18"/>
          <w:lang w:val="en-GB" w:eastAsia="sv-SE"/>
        </w:rPr>
        <w:t>plan for creep testing</w:t>
      </w:r>
      <w:r w:rsidR="0015098C" w:rsidRPr="00D348BF">
        <w:rPr>
          <w:rFonts w:ascii="Arial" w:eastAsia="Times New Roman" w:hAnsi="Arial" w:cs="Arial"/>
          <w:bCs/>
          <w:i/>
          <w:sz w:val="18"/>
          <w:lang w:val="en-GB" w:eastAsia="sv-SE"/>
        </w:rPr>
        <w:t xml:space="preserve"> of the cold deformed Sanicro 25 material </w:t>
      </w:r>
    </w:p>
    <w:p w14:paraId="18FF74E6" w14:textId="77777777" w:rsidR="00255471" w:rsidRPr="00D348BF" w:rsidRDefault="00255471" w:rsidP="00736E76">
      <w:pPr>
        <w:keepNext/>
        <w:spacing w:after="0" w:line="240" w:lineRule="auto"/>
        <w:rPr>
          <w:rFonts w:ascii="Arial" w:eastAsia="Times New Roman" w:hAnsi="Arial" w:cs="Arial"/>
          <w:bCs/>
          <w:i/>
          <w:sz w:val="18"/>
          <w:lang w:val="en-GB" w:eastAsia="sv-SE"/>
        </w:rPr>
      </w:pPr>
    </w:p>
    <w:p w14:paraId="1B345BC5" w14:textId="77777777" w:rsidR="00255471" w:rsidRPr="00D348BF" w:rsidRDefault="00255471" w:rsidP="00736E76">
      <w:pPr>
        <w:keepNext/>
        <w:spacing w:after="0" w:line="240" w:lineRule="auto"/>
        <w:rPr>
          <w:rFonts w:ascii="Arial" w:eastAsia="Times New Roman" w:hAnsi="Arial" w:cs="Arial"/>
          <w:bCs/>
          <w:i/>
          <w:sz w:val="18"/>
          <w:lang w:val="en-GB" w:eastAsia="sv-SE"/>
        </w:rPr>
      </w:pPr>
    </w:p>
    <w:p w14:paraId="42B16198" w14:textId="77777777" w:rsidR="00736E76" w:rsidRPr="00D348BF" w:rsidRDefault="0009464C" w:rsidP="00736E76">
      <w:pPr>
        <w:keepNext/>
        <w:spacing w:after="0" w:line="240" w:lineRule="auto"/>
        <w:rPr>
          <w:rFonts w:ascii="Arial" w:eastAsia="Times New Roman" w:hAnsi="Arial" w:cs="Arial"/>
          <w:bCs/>
          <w:i/>
          <w:sz w:val="18"/>
          <w:lang w:val="en-GB" w:eastAsia="sv-SE"/>
        </w:rPr>
      </w:pPr>
      <w:r>
        <w:rPr>
          <w:rFonts w:ascii="Arial" w:eastAsia="Times New Roman" w:hAnsi="Arial" w:cs="Arial"/>
          <w:bCs/>
          <w:i/>
          <w:sz w:val="18"/>
          <w:lang w:val="en-GB" w:eastAsia="sv-SE"/>
        </w:rPr>
        <w:t>Table 3</w:t>
      </w:r>
      <w:r w:rsidR="00736E76" w:rsidRPr="00D348BF">
        <w:rPr>
          <w:rFonts w:ascii="Arial" w:eastAsia="Times New Roman" w:hAnsi="Arial" w:cs="Arial"/>
          <w:bCs/>
          <w:i/>
          <w:sz w:val="18"/>
          <w:lang w:val="en-GB" w:eastAsia="sv-SE"/>
        </w:rPr>
        <w:t xml:space="preserve"> Test plan for creep testing of the cold deformed plus solution</w:t>
      </w:r>
      <w:r w:rsidR="00255471" w:rsidRPr="00D348BF">
        <w:rPr>
          <w:rFonts w:ascii="Arial" w:eastAsia="Times New Roman" w:hAnsi="Arial" w:cs="Arial"/>
          <w:bCs/>
          <w:i/>
          <w:sz w:val="18"/>
          <w:lang w:val="en-GB" w:eastAsia="sv-SE"/>
        </w:rPr>
        <w:t xml:space="preserve"> </w:t>
      </w:r>
      <w:r w:rsidR="00736E76" w:rsidRPr="00D348BF">
        <w:rPr>
          <w:rFonts w:ascii="Arial" w:eastAsia="Times New Roman" w:hAnsi="Arial" w:cs="Arial"/>
          <w:bCs/>
          <w:i/>
          <w:sz w:val="18"/>
          <w:lang w:val="en-GB" w:eastAsia="sv-SE"/>
        </w:rPr>
        <w:t xml:space="preserve">annealed Sanicro 25 material </w:t>
      </w:r>
      <w:r w:rsidR="004F19A3">
        <w:rPr>
          <w:rFonts w:ascii="Arial" w:eastAsia="Times New Roman" w:hAnsi="Arial" w:cs="Arial"/>
          <w:bCs/>
          <w:i/>
          <w:sz w:val="18"/>
          <w:lang w:val="en-GB" w:eastAsia="sv-SE"/>
        </w:rPr>
        <w:t>(1215°C/30 minutes/air)</w:t>
      </w:r>
    </w:p>
    <w:p w14:paraId="29F9D392" w14:textId="77777777" w:rsidR="00255471" w:rsidRPr="00D348BF" w:rsidRDefault="00255471" w:rsidP="00736E76">
      <w:pPr>
        <w:keepNext/>
        <w:spacing w:after="0" w:line="240" w:lineRule="auto"/>
        <w:rPr>
          <w:rFonts w:ascii="Arial" w:eastAsia="Times New Roman" w:hAnsi="Arial" w:cs="Arial"/>
          <w:bCs/>
          <w:i/>
          <w:sz w:val="18"/>
          <w:lang w:val="en-GB" w:eastAsia="sv-SE"/>
        </w:rPr>
      </w:pPr>
    </w:p>
    <w:p w14:paraId="70364939" w14:textId="77777777" w:rsidR="00C06D97" w:rsidRDefault="00C06D97">
      <w:pPr>
        <w:rPr>
          <w:rFonts w:ascii="Arial" w:hAnsi="Arial" w:cs="Arial"/>
          <w:lang w:val="en-GB"/>
        </w:rPr>
      </w:pPr>
    </w:p>
    <w:p w14:paraId="6DA410F5" w14:textId="77777777" w:rsidR="00B91CC3" w:rsidRDefault="00C06D97">
      <w:pPr>
        <w:rPr>
          <w:rFonts w:ascii="Arial" w:hAnsi="Arial" w:cs="Arial"/>
          <w:lang w:val="en-GB"/>
        </w:rPr>
      </w:pPr>
      <w:r>
        <w:rPr>
          <w:rFonts w:ascii="Arial" w:hAnsi="Arial" w:cs="Arial"/>
          <w:lang w:val="en-GB"/>
        </w:rPr>
        <w:t>NOTE:  Materials at High Temperature usually has tables and pictures embedded within the text. If you would prefer to submit with tables and pictures after the text that is perfectly acceptable.</w:t>
      </w:r>
      <w:r w:rsidR="00B91CC3">
        <w:rPr>
          <w:rFonts w:ascii="Arial" w:hAnsi="Arial" w:cs="Arial"/>
          <w:lang w:val="en-GB"/>
        </w:rPr>
        <w:br w:type="page"/>
      </w:r>
    </w:p>
    <w:p w14:paraId="4A2B6D95" w14:textId="77777777" w:rsidR="00736E76" w:rsidRPr="00D348BF" w:rsidRDefault="00151D6E" w:rsidP="00EF6ADE">
      <w:pPr>
        <w:spacing w:after="0" w:line="240" w:lineRule="exact"/>
        <w:jc w:val="both"/>
        <w:rPr>
          <w:rFonts w:ascii="Arial" w:hAnsi="Arial" w:cs="Arial"/>
          <w:lang w:val="en-GB"/>
        </w:rPr>
      </w:pPr>
      <w:r w:rsidRPr="00D348BF">
        <w:rPr>
          <w:rFonts w:ascii="Arial" w:hAnsi="Arial" w:cs="Arial"/>
          <w:lang w:val="en-GB"/>
        </w:rPr>
        <w:lastRenderedPageBreak/>
        <w:br w:type="textWrapping" w:clear="all"/>
      </w:r>
    </w:p>
    <w:p w14:paraId="7F17BA3A" w14:textId="77777777" w:rsidR="00736E76" w:rsidRPr="00D348BF" w:rsidRDefault="003E4822" w:rsidP="00EF6ADE">
      <w:pPr>
        <w:spacing w:after="0" w:line="240" w:lineRule="exact"/>
        <w:jc w:val="both"/>
        <w:rPr>
          <w:rFonts w:ascii="Arial" w:hAnsi="Arial" w:cs="Arial"/>
          <w:lang w:val="en-GB"/>
        </w:rPr>
      </w:pPr>
      <w:r>
        <w:rPr>
          <w:rFonts w:ascii="Arial" w:hAnsi="Arial" w:cs="Arial"/>
          <w:noProof/>
          <w:lang w:val="en-GB" w:eastAsia="en-GB"/>
        </w:rPr>
        <w:drawing>
          <wp:anchor distT="0" distB="0" distL="114300" distR="114300" simplePos="0" relativeHeight="251740160" behindDoc="0" locked="0" layoutInCell="1" allowOverlap="1" wp14:anchorId="6545D2DD" wp14:editId="42B75DD9">
            <wp:simplePos x="0" y="0"/>
            <wp:positionH relativeFrom="column">
              <wp:posOffset>3416262</wp:posOffset>
            </wp:positionH>
            <wp:positionV relativeFrom="paragraph">
              <wp:posOffset>59690</wp:posOffset>
            </wp:positionV>
            <wp:extent cx="3070746" cy="3104866"/>
            <wp:effectExtent l="0" t="0" r="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0746" cy="310486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737088" behindDoc="0" locked="0" layoutInCell="1" allowOverlap="1" wp14:anchorId="0F982773" wp14:editId="5B2E238B">
            <wp:simplePos x="0" y="0"/>
            <wp:positionH relativeFrom="column">
              <wp:posOffset>148827</wp:posOffset>
            </wp:positionH>
            <wp:positionV relativeFrom="paragraph">
              <wp:posOffset>59775</wp:posOffset>
            </wp:positionV>
            <wp:extent cx="3145809" cy="3103481"/>
            <wp:effectExtent l="0" t="0" r="0" b="190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5570" cy="3103245"/>
                    </a:xfrm>
                    <a:prstGeom prst="rect">
                      <a:avLst/>
                    </a:prstGeom>
                    <a:noFill/>
                  </pic:spPr>
                </pic:pic>
              </a:graphicData>
            </a:graphic>
            <wp14:sizeRelH relativeFrom="page">
              <wp14:pctWidth>0</wp14:pctWidth>
            </wp14:sizeRelH>
            <wp14:sizeRelV relativeFrom="page">
              <wp14:pctHeight>0</wp14:pctHeight>
            </wp14:sizeRelV>
          </wp:anchor>
        </w:drawing>
      </w:r>
    </w:p>
    <w:p w14:paraId="4C503FC0" w14:textId="77777777" w:rsidR="00736E76" w:rsidRPr="00D348BF" w:rsidRDefault="00736E76" w:rsidP="00EF6ADE">
      <w:pPr>
        <w:spacing w:after="0" w:line="240" w:lineRule="exact"/>
        <w:jc w:val="both"/>
        <w:rPr>
          <w:rFonts w:ascii="Arial" w:hAnsi="Arial" w:cs="Arial"/>
          <w:lang w:val="en-GB"/>
        </w:rPr>
      </w:pPr>
    </w:p>
    <w:p w14:paraId="3DAA8C2E" w14:textId="77777777" w:rsidR="00B73241" w:rsidRPr="00D348BF" w:rsidRDefault="00B73241" w:rsidP="00EF6ADE">
      <w:pPr>
        <w:spacing w:after="0" w:line="240" w:lineRule="exact"/>
        <w:jc w:val="both"/>
        <w:rPr>
          <w:rFonts w:ascii="Arial" w:hAnsi="Arial" w:cs="Arial"/>
          <w:lang w:val="en-GB"/>
        </w:rPr>
      </w:pPr>
    </w:p>
    <w:p w14:paraId="52D09BF9" w14:textId="77777777" w:rsidR="00B73241" w:rsidRPr="00D348BF" w:rsidRDefault="00B73241" w:rsidP="00EF6ADE">
      <w:pPr>
        <w:spacing w:after="0" w:line="240" w:lineRule="exact"/>
        <w:jc w:val="both"/>
        <w:rPr>
          <w:rFonts w:ascii="Arial" w:hAnsi="Arial" w:cs="Arial"/>
          <w:lang w:val="en-GB"/>
        </w:rPr>
      </w:pPr>
    </w:p>
    <w:p w14:paraId="27FC8270" w14:textId="77777777" w:rsidR="00B73241" w:rsidRPr="00D348BF" w:rsidRDefault="00B73241" w:rsidP="00EF6ADE">
      <w:pPr>
        <w:spacing w:after="0" w:line="240" w:lineRule="exact"/>
        <w:jc w:val="both"/>
        <w:rPr>
          <w:rFonts w:ascii="Arial" w:hAnsi="Arial" w:cs="Arial"/>
          <w:lang w:val="en-GB"/>
        </w:rPr>
      </w:pPr>
    </w:p>
    <w:p w14:paraId="1D24DA82" w14:textId="77777777" w:rsidR="00B73241" w:rsidRPr="00D348BF" w:rsidRDefault="00B73241" w:rsidP="00EF6ADE">
      <w:pPr>
        <w:spacing w:after="0" w:line="240" w:lineRule="exact"/>
        <w:jc w:val="both"/>
        <w:rPr>
          <w:rFonts w:ascii="Arial" w:hAnsi="Arial" w:cs="Arial"/>
          <w:lang w:val="en-GB"/>
        </w:rPr>
      </w:pPr>
    </w:p>
    <w:p w14:paraId="29DF5C35" w14:textId="77777777" w:rsidR="00B73241" w:rsidRPr="00D348BF" w:rsidRDefault="00B73241" w:rsidP="00EF6ADE">
      <w:pPr>
        <w:spacing w:after="0" w:line="240" w:lineRule="exact"/>
        <w:jc w:val="both"/>
        <w:rPr>
          <w:rFonts w:ascii="Arial" w:hAnsi="Arial" w:cs="Arial"/>
          <w:lang w:val="en-GB"/>
        </w:rPr>
      </w:pPr>
    </w:p>
    <w:p w14:paraId="78E132D2" w14:textId="77777777" w:rsidR="00B73241" w:rsidRPr="00D348BF" w:rsidRDefault="00B73241" w:rsidP="00EF6ADE">
      <w:pPr>
        <w:spacing w:after="0" w:line="240" w:lineRule="exact"/>
        <w:jc w:val="both"/>
        <w:rPr>
          <w:rFonts w:ascii="Arial" w:hAnsi="Arial" w:cs="Arial"/>
          <w:lang w:val="en-GB"/>
        </w:rPr>
      </w:pPr>
    </w:p>
    <w:p w14:paraId="72678CC2" w14:textId="77777777" w:rsidR="00B73241" w:rsidRPr="00D348BF" w:rsidRDefault="00B73241" w:rsidP="00EF6ADE">
      <w:pPr>
        <w:spacing w:after="0" w:line="240" w:lineRule="exact"/>
        <w:jc w:val="both"/>
        <w:rPr>
          <w:rFonts w:ascii="Arial" w:hAnsi="Arial" w:cs="Arial"/>
          <w:lang w:val="en-GB"/>
        </w:rPr>
      </w:pPr>
    </w:p>
    <w:p w14:paraId="098FF307" w14:textId="77777777" w:rsidR="00B73241" w:rsidRPr="00D348BF" w:rsidRDefault="00B73241" w:rsidP="00EF6ADE">
      <w:pPr>
        <w:spacing w:after="0" w:line="240" w:lineRule="exact"/>
        <w:jc w:val="both"/>
        <w:rPr>
          <w:rFonts w:ascii="Arial" w:hAnsi="Arial" w:cs="Arial"/>
          <w:lang w:val="en-GB"/>
        </w:rPr>
      </w:pPr>
    </w:p>
    <w:p w14:paraId="726B1374" w14:textId="77777777" w:rsidR="00B73241" w:rsidRPr="00D348BF" w:rsidRDefault="00B73241" w:rsidP="00EF6ADE">
      <w:pPr>
        <w:spacing w:after="0" w:line="240" w:lineRule="exact"/>
        <w:jc w:val="both"/>
        <w:rPr>
          <w:rFonts w:ascii="Arial" w:hAnsi="Arial" w:cs="Arial"/>
          <w:lang w:val="en-GB"/>
        </w:rPr>
      </w:pPr>
    </w:p>
    <w:p w14:paraId="10D64706" w14:textId="77777777" w:rsidR="00B73241" w:rsidRPr="00D348BF" w:rsidRDefault="00B73241" w:rsidP="00EF6ADE">
      <w:pPr>
        <w:spacing w:after="0" w:line="240" w:lineRule="exact"/>
        <w:jc w:val="both"/>
        <w:rPr>
          <w:rFonts w:ascii="Arial" w:hAnsi="Arial" w:cs="Arial"/>
          <w:lang w:val="en-GB"/>
        </w:rPr>
      </w:pPr>
    </w:p>
    <w:p w14:paraId="076F6AA7" w14:textId="77777777" w:rsidR="00B73241" w:rsidRPr="00D348BF" w:rsidRDefault="00B73241" w:rsidP="00EF6ADE">
      <w:pPr>
        <w:spacing w:after="0" w:line="240" w:lineRule="exact"/>
        <w:jc w:val="both"/>
        <w:rPr>
          <w:rFonts w:ascii="Arial" w:hAnsi="Arial" w:cs="Arial"/>
          <w:lang w:val="en-GB"/>
        </w:rPr>
      </w:pPr>
    </w:p>
    <w:p w14:paraId="585B485B" w14:textId="77777777" w:rsidR="00B73241" w:rsidRPr="00D348BF" w:rsidRDefault="00B73241" w:rsidP="00EF6ADE">
      <w:pPr>
        <w:spacing w:after="0" w:line="240" w:lineRule="exact"/>
        <w:jc w:val="both"/>
        <w:rPr>
          <w:rFonts w:ascii="Arial" w:hAnsi="Arial" w:cs="Arial"/>
          <w:lang w:val="en-GB"/>
        </w:rPr>
      </w:pPr>
    </w:p>
    <w:p w14:paraId="40F3B409" w14:textId="77777777" w:rsidR="00B73241" w:rsidRPr="00D348BF" w:rsidRDefault="00B73241" w:rsidP="00EF6ADE">
      <w:pPr>
        <w:spacing w:after="0" w:line="240" w:lineRule="exact"/>
        <w:jc w:val="both"/>
        <w:rPr>
          <w:rFonts w:ascii="Arial" w:hAnsi="Arial" w:cs="Arial"/>
          <w:lang w:val="en-GB"/>
        </w:rPr>
      </w:pPr>
    </w:p>
    <w:p w14:paraId="604E831A" w14:textId="77777777" w:rsidR="00B73241" w:rsidRPr="00D348BF" w:rsidRDefault="003E4822" w:rsidP="00EF6ADE">
      <w:pPr>
        <w:spacing w:after="0" w:line="240" w:lineRule="exact"/>
        <w:jc w:val="both"/>
        <w:rPr>
          <w:rFonts w:ascii="Arial" w:hAnsi="Arial" w:cs="Arial"/>
          <w:lang w:val="en-GB"/>
        </w:rPr>
      </w:pPr>
      <w:r w:rsidRPr="00D348BF">
        <w:rPr>
          <w:noProof/>
          <w:lang w:val="en-GB" w:eastAsia="en-GB"/>
        </w:rPr>
        <mc:AlternateContent>
          <mc:Choice Requires="wps">
            <w:drawing>
              <wp:anchor distT="0" distB="0" distL="114300" distR="114300" simplePos="0" relativeHeight="251739136" behindDoc="0" locked="0" layoutInCell="1" allowOverlap="1" wp14:anchorId="14167140" wp14:editId="3C03715A">
                <wp:simplePos x="0" y="0"/>
                <wp:positionH relativeFrom="column">
                  <wp:posOffset>2635250</wp:posOffset>
                </wp:positionH>
                <wp:positionV relativeFrom="paragraph">
                  <wp:posOffset>123825</wp:posOffset>
                </wp:positionV>
                <wp:extent cx="359410" cy="260985"/>
                <wp:effectExtent l="0" t="0" r="0" b="0"/>
                <wp:wrapNone/>
                <wp:docPr id="9" name="TextBox 3"/>
                <wp:cNvGraphicFramePr/>
                <a:graphic xmlns:a="http://schemas.openxmlformats.org/drawingml/2006/main">
                  <a:graphicData uri="http://schemas.microsoft.com/office/word/2010/wordprocessingShape">
                    <wps:wsp>
                      <wps:cNvSpPr txBox="1"/>
                      <wps:spPr>
                        <a:xfrm>
                          <a:off x="0" y="0"/>
                          <a:ext cx="359410" cy="260985"/>
                        </a:xfrm>
                        <a:prstGeom prst="rect">
                          <a:avLst/>
                        </a:prstGeom>
                        <a:noFill/>
                      </wps:spPr>
                      <wps:txbx>
                        <w:txbxContent>
                          <w:p w14:paraId="3C2F6030" w14:textId="77777777" w:rsidR="003E4822" w:rsidRDefault="003E4822" w:rsidP="003E4822">
                            <w:pPr>
                              <w:pStyle w:val="NormalWeb"/>
                              <w:spacing w:before="0" w:beforeAutospacing="0" w:after="0" w:afterAutospacing="0"/>
                            </w:pPr>
                            <w:r>
                              <w:rPr>
                                <w:rFonts w:asciiTheme="minorHAnsi" w:hAnsi="Calibri" w:cstheme="minorBidi"/>
                                <w:color w:val="000000" w:themeColor="text1"/>
                                <w:kern w:val="24"/>
                                <w:sz w:val="21"/>
                                <w:szCs w:val="21"/>
                              </w:rPr>
                              <w:t>(a)</w:t>
                            </w:r>
                          </w:p>
                        </w:txbxContent>
                      </wps:txbx>
                      <wps:bodyPr wrap="square" rtlCol="0">
                        <a:spAutoFit/>
                      </wps:bodyPr>
                    </wps:wsp>
                  </a:graphicData>
                </a:graphic>
              </wp:anchor>
            </w:drawing>
          </mc:Choice>
          <mc:Fallback>
            <w:pict>
              <v:shape w14:anchorId="14167140" id="TextBox 3" o:spid="_x0000_s1027" type="#_x0000_t202" style="position:absolute;left:0;text-align:left;margin-left:207.5pt;margin-top:9.75pt;width:28.3pt;height:20.5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" filled="f" stroked="f">
                <v:textbox style="mso-fit-shape-to-text:t">
                  <w:txbxContent>
                    <w:p w14:paraId="3C2F6030" w14:textId="77777777" w:rsidR="003E4822" w:rsidRDefault="003E4822" w:rsidP="003E4822">
                      <w:pPr>
                        <w:pStyle w:val="NormalWeb"/>
                        <w:spacing w:before="0" w:beforeAutospacing="0" w:after="0" w:afterAutospacing="0"/>
                      </w:pPr>
                      <w:r>
                        <w:rPr>
                          <w:rFonts w:asciiTheme="minorHAnsi" w:hAnsi="Calibri" w:cstheme="minorBidi"/>
                          <w:color w:val="000000" w:themeColor="text1"/>
                          <w:kern w:val="24"/>
                          <w:sz w:val="21"/>
                          <w:szCs w:val="21"/>
                        </w:rPr>
                        <w:t>(a)</w:t>
                      </w:r>
                    </w:p>
                  </w:txbxContent>
                </v:textbox>
              </v:shape>
            </w:pict>
          </mc:Fallback>
        </mc:AlternateContent>
      </w:r>
    </w:p>
    <w:p w14:paraId="3F086160" w14:textId="77777777" w:rsidR="00B73241" w:rsidRPr="00D348BF" w:rsidRDefault="003E4822" w:rsidP="00EF6ADE">
      <w:pPr>
        <w:spacing w:after="0" w:line="240" w:lineRule="exact"/>
        <w:jc w:val="both"/>
        <w:rPr>
          <w:rFonts w:ascii="Arial" w:hAnsi="Arial" w:cs="Arial"/>
          <w:lang w:val="en-GB"/>
        </w:rPr>
      </w:pPr>
      <w:r w:rsidRPr="00D348BF">
        <w:rPr>
          <w:noProof/>
          <w:lang w:val="en-GB" w:eastAsia="en-GB"/>
        </w:rPr>
        <mc:AlternateContent>
          <mc:Choice Requires="wps">
            <w:drawing>
              <wp:anchor distT="0" distB="0" distL="114300" distR="114300" simplePos="0" relativeHeight="251742208" behindDoc="0" locked="0" layoutInCell="1" allowOverlap="1" wp14:anchorId="6B206003" wp14:editId="54103685">
                <wp:simplePos x="0" y="0"/>
                <wp:positionH relativeFrom="column">
                  <wp:posOffset>3863975</wp:posOffset>
                </wp:positionH>
                <wp:positionV relativeFrom="paragraph">
                  <wp:posOffset>19685</wp:posOffset>
                </wp:positionV>
                <wp:extent cx="359410" cy="260985"/>
                <wp:effectExtent l="0" t="0" r="0" b="0"/>
                <wp:wrapNone/>
                <wp:docPr id="10" name="TextBox 3"/>
                <wp:cNvGraphicFramePr/>
                <a:graphic xmlns:a="http://schemas.openxmlformats.org/drawingml/2006/main">
                  <a:graphicData uri="http://schemas.microsoft.com/office/word/2010/wordprocessingShape">
                    <wps:wsp>
                      <wps:cNvSpPr txBox="1"/>
                      <wps:spPr>
                        <a:xfrm>
                          <a:off x="0" y="0"/>
                          <a:ext cx="359410" cy="260985"/>
                        </a:xfrm>
                        <a:prstGeom prst="rect">
                          <a:avLst/>
                        </a:prstGeom>
                        <a:noFill/>
                      </wps:spPr>
                      <wps:txbx>
                        <w:txbxContent>
                          <w:p w14:paraId="42BE1AE0" w14:textId="77777777" w:rsidR="003E4822" w:rsidRDefault="003E4822" w:rsidP="003E4822">
                            <w:pPr>
                              <w:pStyle w:val="NormalWeb"/>
                              <w:spacing w:before="0" w:beforeAutospacing="0" w:after="0" w:afterAutospacing="0"/>
                            </w:pPr>
                            <w:r>
                              <w:rPr>
                                <w:rFonts w:asciiTheme="minorHAnsi" w:hAnsi="Calibri" w:cstheme="minorBidi"/>
                                <w:color w:val="000000" w:themeColor="text1"/>
                                <w:kern w:val="24"/>
                                <w:sz w:val="21"/>
                                <w:szCs w:val="21"/>
                              </w:rPr>
                              <w:t>(b)</w:t>
                            </w:r>
                          </w:p>
                        </w:txbxContent>
                      </wps:txbx>
                      <wps:bodyPr wrap="square" rtlCol="0">
                        <a:spAutoFit/>
                      </wps:bodyPr>
                    </wps:wsp>
                  </a:graphicData>
                </a:graphic>
              </wp:anchor>
            </w:drawing>
          </mc:Choice>
          <mc:Fallback>
            <w:pict>
              <v:shape w14:anchorId="6B206003" id="_x0000_s1028" type="#_x0000_t202" style="position:absolute;left:0;text-align:left;margin-left:304.25pt;margin-top:1.55pt;width:28.3pt;height:20.5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" filled="f" stroked="f">
                <v:textbox style="mso-fit-shape-to-text:t">
                  <w:txbxContent>
                    <w:p w14:paraId="42BE1AE0" w14:textId="77777777" w:rsidR="003E4822" w:rsidRDefault="003E4822" w:rsidP="003E4822">
                      <w:pPr>
                        <w:pStyle w:val="NormalWeb"/>
                        <w:spacing w:before="0" w:beforeAutospacing="0" w:after="0" w:afterAutospacing="0"/>
                      </w:pPr>
                      <w:r>
                        <w:rPr>
                          <w:rFonts w:asciiTheme="minorHAnsi" w:hAnsi="Calibri" w:cstheme="minorBidi"/>
                          <w:color w:val="000000" w:themeColor="text1"/>
                          <w:kern w:val="24"/>
                          <w:sz w:val="21"/>
                          <w:szCs w:val="21"/>
                        </w:rPr>
                        <w:t>(b)</w:t>
                      </w:r>
                    </w:p>
                  </w:txbxContent>
                </v:textbox>
              </v:shape>
            </w:pict>
          </mc:Fallback>
        </mc:AlternateContent>
      </w:r>
    </w:p>
    <w:p w14:paraId="3F8C6D0D" w14:textId="77777777" w:rsidR="00FD4A3E" w:rsidRPr="00D348BF" w:rsidRDefault="00FD4A3E" w:rsidP="00EF6ADE">
      <w:pPr>
        <w:spacing w:after="0" w:line="240" w:lineRule="exact"/>
        <w:jc w:val="both"/>
        <w:rPr>
          <w:rFonts w:ascii="Arial" w:hAnsi="Arial" w:cs="Arial"/>
          <w:lang w:val="en-GB"/>
        </w:rPr>
      </w:pPr>
    </w:p>
    <w:p w14:paraId="09406903" w14:textId="77777777" w:rsidR="00FD4A3E" w:rsidRPr="00D348BF" w:rsidRDefault="00FD4A3E" w:rsidP="00EF6ADE">
      <w:pPr>
        <w:spacing w:after="0" w:line="240" w:lineRule="exact"/>
        <w:jc w:val="both"/>
        <w:rPr>
          <w:rFonts w:ascii="Arial" w:hAnsi="Arial" w:cs="Arial"/>
          <w:lang w:val="en-GB"/>
        </w:rPr>
      </w:pPr>
    </w:p>
    <w:p w14:paraId="0709510A" w14:textId="77777777" w:rsidR="00FD4A3E" w:rsidRPr="00D348BF" w:rsidRDefault="00FD4A3E" w:rsidP="00EF6ADE">
      <w:pPr>
        <w:spacing w:after="0" w:line="240" w:lineRule="exact"/>
        <w:jc w:val="both"/>
        <w:rPr>
          <w:rFonts w:ascii="Arial" w:hAnsi="Arial" w:cs="Arial"/>
          <w:lang w:val="en-GB"/>
        </w:rPr>
      </w:pPr>
    </w:p>
    <w:p w14:paraId="0B76A1E9" w14:textId="77777777" w:rsidR="00B73241" w:rsidRPr="00D348BF" w:rsidRDefault="00B73241" w:rsidP="00EF6ADE">
      <w:pPr>
        <w:spacing w:after="0" w:line="240" w:lineRule="exact"/>
        <w:jc w:val="both"/>
        <w:rPr>
          <w:rFonts w:ascii="Arial" w:hAnsi="Arial" w:cs="Arial"/>
          <w:lang w:val="en-GB"/>
        </w:rPr>
      </w:pPr>
    </w:p>
    <w:p w14:paraId="612E20BD" w14:textId="77777777" w:rsidR="00F57E19" w:rsidRPr="00D348BF" w:rsidRDefault="008A0875" w:rsidP="00EF6ADE">
      <w:pPr>
        <w:spacing w:after="0" w:line="240" w:lineRule="exact"/>
        <w:jc w:val="both"/>
        <w:rPr>
          <w:rFonts w:ascii="Tahoma" w:hAnsi="Tahoma" w:cs="Tahoma"/>
          <w:i/>
          <w:sz w:val="18"/>
          <w:szCs w:val="18"/>
          <w:lang w:val="en-GB"/>
        </w:rPr>
      </w:pPr>
      <w:r>
        <w:rPr>
          <w:rFonts w:ascii="Arial" w:hAnsi="Arial" w:cs="Arial"/>
          <w:i/>
          <w:sz w:val="18"/>
          <w:szCs w:val="18"/>
          <w:lang w:val="en-GB"/>
        </w:rPr>
        <w:t>Figure 1</w:t>
      </w:r>
      <w:r w:rsidR="00F57E19" w:rsidRPr="00D348BF">
        <w:rPr>
          <w:rFonts w:ascii="Arial" w:hAnsi="Arial" w:cs="Arial"/>
          <w:i/>
          <w:sz w:val="18"/>
          <w:szCs w:val="18"/>
          <w:lang w:val="en-GB"/>
        </w:rPr>
        <w:t xml:space="preserve"> </w:t>
      </w:r>
      <w:r w:rsidR="000C08C9" w:rsidRPr="00D348BF">
        <w:rPr>
          <w:rFonts w:ascii="Arial" w:hAnsi="Arial" w:cs="Arial"/>
          <w:i/>
          <w:sz w:val="18"/>
          <w:szCs w:val="18"/>
          <w:lang w:val="en-GB"/>
        </w:rPr>
        <w:t xml:space="preserve">Influence of cold deformation on the creep properties of Sanicro 25 tube material with a dimension of 38x8.8 mm, (a) creep test at 650°C, (b). Creep test at 700°C. </w:t>
      </w:r>
    </w:p>
    <w:p w14:paraId="41AADC3C" w14:textId="77777777" w:rsidR="00FD4A3E" w:rsidRPr="00D348BF" w:rsidRDefault="00FD4A3E" w:rsidP="00EF6ADE">
      <w:pPr>
        <w:spacing w:after="0" w:line="240" w:lineRule="exact"/>
        <w:jc w:val="both"/>
        <w:rPr>
          <w:rFonts w:ascii="Arial" w:hAnsi="Arial" w:cs="Arial"/>
          <w:i/>
          <w:sz w:val="18"/>
          <w:szCs w:val="18"/>
          <w:lang w:val="en-GB"/>
        </w:rPr>
      </w:pPr>
    </w:p>
    <w:p w14:paraId="52CFC103" w14:textId="77777777" w:rsidR="00B91CC3" w:rsidRDefault="00B91CC3">
      <w:pPr>
        <w:rPr>
          <w:rFonts w:ascii="Arial" w:hAnsi="Arial" w:cs="Arial"/>
          <w:lang w:val="en-GB"/>
        </w:rPr>
      </w:pPr>
      <w:r>
        <w:rPr>
          <w:lang w:val="en-GB"/>
        </w:rPr>
        <w:br w:type="page"/>
      </w:r>
    </w:p>
    <w:p w14:paraId="072C7A6B" w14:textId="77777777" w:rsidR="001B6D72" w:rsidRPr="00D348BF" w:rsidRDefault="001B6D72" w:rsidP="00EF6ADE">
      <w:pPr>
        <w:pStyle w:val="TextArial10pt"/>
        <w:jc w:val="both"/>
        <w:rPr>
          <w:lang w:val="en-GB"/>
        </w:rPr>
      </w:pPr>
    </w:p>
    <w:p w14:paraId="506104AE" w14:textId="77777777" w:rsidR="008939BD" w:rsidRPr="00D348BF" w:rsidRDefault="008939BD" w:rsidP="00EF6ADE">
      <w:pPr>
        <w:pStyle w:val="HeadlineArial12pt"/>
        <w:jc w:val="both"/>
        <w:rPr>
          <w:b/>
          <w:lang w:val="en-GB"/>
        </w:rPr>
      </w:pPr>
      <w:r w:rsidRPr="00D348BF">
        <w:rPr>
          <w:b/>
          <w:lang w:val="en-GB"/>
        </w:rPr>
        <w:t>Conclusion</w:t>
      </w:r>
    </w:p>
    <w:p w14:paraId="34FD6EB0" w14:textId="77777777" w:rsidR="005112F7" w:rsidRPr="00D348BF" w:rsidRDefault="005112F7" w:rsidP="00EF6ADE">
      <w:pPr>
        <w:pStyle w:val="TextArial10pt"/>
        <w:jc w:val="both"/>
        <w:rPr>
          <w:lang w:val="en-GB"/>
        </w:rPr>
      </w:pPr>
      <w:r w:rsidRPr="00D348BF">
        <w:rPr>
          <w:lang w:val="en-GB"/>
        </w:rPr>
        <w:t>T</w:t>
      </w:r>
      <w:r w:rsidR="005A2412" w:rsidRPr="00D348BF">
        <w:rPr>
          <w:lang w:val="en-GB"/>
        </w:rPr>
        <w:t>he influences of cold deformation and very low strain rate on the creep and mechanical behaviour of Sanicro 25 material were studied</w:t>
      </w:r>
      <w:r w:rsidRPr="00D348BF">
        <w:rPr>
          <w:lang w:val="en-GB"/>
        </w:rPr>
        <w:t xml:space="preserve"> in this paper. The followings can be concluded</w:t>
      </w:r>
      <w:r w:rsidR="005A2412" w:rsidRPr="00D348BF">
        <w:rPr>
          <w:lang w:val="en-GB"/>
        </w:rPr>
        <w:t xml:space="preserve">. </w:t>
      </w:r>
    </w:p>
    <w:p w14:paraId="798C29DB" w14:textId="77777777" w:rsidR="005112F7" w:rsidRPr="00D348BF" w:rsidRDefault="005112F7" w:rsidP="00EF6ADE">
      <w:pPr>
        <w:pStyle w:val="TextArial10pt"/>
        <w:jc w:val="both"/>
        <w:rPr>
          <w:lang w:val="en-GB"/>
        </w:rPr>
      </w:pPr>
    </w:p>
    <w:p w14:paraId="112EA12F" w14:textId="77777777" w:rsidR="008939BD" w:rsidRPr="00D348BF" w:rsidRDefault="005A2412" w:rsidP="00EF6ADE">
      <w:pPr>
        <w:pStyle w:val="TextArial10pt"/>
        <w:jc w:val="both"/>
        <w:rPr>
          <w:lang w:val="en-GB"/>
        </w:rPr>
      </w:pPr>
      <w:r w:rsidRPr="00D348BF">
        <w:rPr>
          <w:lang w:val="en-GB"/>
        </w:rPr>
        <w:t xml:space="preserve">A cold deformation up to 25% plastic deformation will generally increase the creep strength of the material at 650-700°C, </w:t>
      </w:r>
      <w:r w:rsidR="00B91CC3">
        <w:rPr>
          <w:lang w:val="en-GB"/>
        </w:rPr>
        <w:t>…………</w:t>
      </w:r>
      <w:r w:rsidR="003D60FC" w:rsidRPr="00D348BF">
        <w:rPr>
          <w:lang w:val="en-GB"/>
        </w:rPr>
        <w:t>.</w:t>
      </w:r>
      <w:r w:rsidRPr="00D348BF">
        <w:rPr>
          <w:lang w:val="en-GB"/>
        </w:rPr>
        <w:t xml:space="preserve">  </w:t>
      </w:r>
    </w:p>
    <w:p w14:paraId="44EA4DD5" w14:textId="77777777" w:rsidR="008939BD" w:rsidRPr="00D348BF" w:rsidRDefault="008939BD" w:rsidP="00EF6ADE">
      <w:pPr>
        <w:pStyle w:val="TextArial10pt"/>
        <w:jc w:val="both"/>
        <w:rPr>
          <w:lang w:val="en-GB"/>
        </w:rPr>
      </w:pPr>
    </w:p>
    <w:p w14:paraId="6BB8C256" w14:textId="77777777" w:rsidR="00580A78" w:rsidRPr="00D348BF" w:rsidRDefault="00580A78" w:rsidP="00EF6ADE">
      <w:pPr>
        <w:pStyle w:val="TextArial10pt"/>
        <w:jc w:val="both"/>
        <w:rPr>
          <w:lang w:val="en-GB"/>
        </w:rPr>
      </w:pPr>
    </w:p>
    <w:p w14:paraId="2A0454E8" w14:textId="77777777" w:rsidR="008939BD" w:rsidRPr="00D348BF" w:rsidRDefault="008939BD" w:rsidP="00EF6ADE">
      <w:pPr>
        <w:pStyle w:val="HeadlineArial12pt"/>
        <w:jc w:val="both"/>
        <w:rPr>
          <w:b/>
          <w:lang w:val="en-GB"/>
        </w:rPr>
      </w:pPr>
      <w:r w:rsidRPr="00D348BF">
        <w:rPr>
          <w:b/>
          <w:lang w:val="en-GB"/>
        </w:rPr>
        <w:t>Acknowledgments</w:t>
      </w:r>
    </w:p>
    <w:p w14:paraId="0339FEE8" w14:textId="77777777" w:rsidR="008939BD" w:rsidRPr="00D348BF" w:rsidRDefault="0016514D" w:rsidP="0016514D">
      <w:pPr>
        <w:pStyle w:val="TextArial10pt"/>
        <w:jc w:val="both"/>
        <w:rPr>
          <w:lang w:val="en-GB"/>
        </w:rPr>
      </w:pPr>
      <w:r w:rsidRPr="00D348BF">
        <w:rPr>
          <w:lang w:val="en-GB"/>
        </w:rPr>
        <w:t xml:space="preserve">This paper is published by permission of Sandvik Materials Technology. Supports from Mr </w:t>
      </w:r>
      <w:proofErr w:type="spellStart"/>
      <w:r w:rsidRPr="00D348BF">
        <w:rPr>
          <w:lang w:val="en-GB"/>
        </w:rPr>
        <w:t>Pasi</w:t>
      </w:r>
      <w:proofErr w:type="spellEnd"/>
      <w:r w:rsidRPr="00D348BF">
        <w:rPr>
          <w:lang w:val="en-GB"/>
        </w:rPr>
        <w:t xml:space="preserve"> Kangas and </w:t>
      </w:r>
      <w:proofErr w:type="gramStart"/>
      <w:r w:rsidR="003D60FC" w:rsidRPr="00D348BF">
        <w:rPr>
          <w:lang w:val="en-GB"/>
        </w:rPr>
        <w:t xml:space="preserve">Mr </w:t>
      </w:r>
      <w:r w:rsidRPr="00D348BF">
        <w:rPr>
          <w:lang w:val="en-GB"/>
        </w:rPr>
        <w:t xml:space="preserve"> </w:t>
      </w:r>
      <w:r w:rsidR="003D60FC" w:rsidRPr="00D348BF">
        <w:rPr>
          <w:lang w:val="en-GB"/>
        </w:rPr>
        <w:t>Glenn</w:t>
      </w:r>
      <w:proofErr w:type="gramEnd"/>
      <w:r w:rsidR="003D60FC" w:rsidRPr="00D348BF">
        <w:rPr>
          <w:lang w:val="en-GB"/>
        </w:rPr>
        <w:t xml:space="preserve"> Darley</w:t>
      </w:r>
      <w:r w:rsidRPr="00D348BF">
        <w:rPr>
          <w:lang w:val="en-GB"/>
        </w:rPr>
        <w:t xml:space="preserve"> are greatly acknowledged.   </w:t>
      </w:r>
    </w:p>
    <w:p w14:paraId="62F4CDB7" w14:textId="77777777" w:rsidR="0016514D" w:rsidRPr="00D348BF" w:rsidRDefault="0016514D" w:rsidP="0016514D">
      <w:pPr>
        <w:pStyle w:val="TextArial10pt"/>
        <w:jc w:val="both"/>
        <w:rPr>
          <w:lang w:val="en-GB"/>
        </w:rPr>
      </w:pPr>
    </w:p>
    <w:p w14:paraId="6484D19A" w14:textId="77777777" w:rsidR="008939BD" w:rsidRPr="00D348BF" w:rsidRDefault="008939BD" w:rsidP="007B5C6C">
      <w:pPr>
        <w:pStyle w:val="HeadlineArial12pt"/>
        <w:tabs>
          <w:tab w:val="left" w:pos="4451"/>
        </w:tabs>
        <w:jc w:val="both"/>
        <w:rPr>
          <w:b/>
          <w:lang w:val="en-GB"/>
        </w:rPr>
      </w:pPr>
      <w:r w:rsidRPr="00D348BF">
        <w:rPr>
          <w:b/>
          <w:lang w:val="en-GB"/>
        </w:rPr>
        <w:t>References</w:t>
      </w:r>
      <w:r w:rsidR="007B5C6C" w:rsidRPr="00D348BF">
        <w:rPr>
          <w:b/>
          <w:lang w:val="en-GB"/>
        </w:rPr>
        <w:tab/>
      </w:r>
    </w:p>
    <w:p w14:paraId="5669F5E8" w14:textId="77777777" w:rsidR="00F168C6" w:rsidRPr="00D348BF" w:rsidRDefault="00F168C6" w:rsidP="007B1DE1">
      <w:pPr>
        <w:pStyle w:val="TextArial10pt"/>
        <w:jc w:val="both"/>
        <w:rPr>
          <w:lang w:val="en-GB"/>
        </w:rPr>
      </w:pPr>
      <w:r w:rsidRPr="00D348BF">
        <w:rPr>
          <w:lang w:val="en-GB"/>
        </w:rPr>
        <w:t xml:space="preserve">[1] IEA, </w:t>
      </w:r>
      <w:r w:rsidR="007B5C6C" w:rsidRPr="00D348BF">
        <w:rPr>
          <w:lang w:val="en-GB"/>
        </w:rPr>
        <w:t>https://www.iea.org/publications/freepublications/publication/KeyWorld2016.pdf</w:t>
      </w:r>
      <w:r w:rsidRPr="00D348BF">
        <w:rPr>
          <w:lang w:val="en-GB"/>
        </w:rPr>
        <w:t xml:space="preserve">. </w:t>
      </w:r>
    </w:p>
    <w:p w14:paraId="3A0BB3E0" w14:textId="77777777" w:rsidR="007B5C6C" w:rsidRPr="00D348BF" w:rsidRDefault="007B5C6C" w:rsidP="007B1DE1">
      <w:pPr>
        <w:pStyle w:val="TextArial10pt"/>
        <w:jc w:val="both"/>
        <w:rPr>
          <w:lang w:val="en-GB"/>
        </w:rPr>
      </w:pPr>
      <w:r w:rsidRPr="00D348BF">
        <w:rPr>
          <w:lang w:val="en-GB"/>
        </w:rPr>
        <w:t xml:space="preserve">[2] J. </w:t>
      </w:r>
      <w:proofErr w:type="spellStart"/>
      <w:r w:rsidRPr="00D348BF">
        <w:rPr>
          <w:lang w:val="en-GB"/>
        </w:rPr>
        <w:t>Bugge</w:t>
      </w:r>
      <w:proofErr w:type="spellEnd"/>
      <w:r w:rsidRPr="00D348BF">
        <w:rPr>
          <w:lang w:val="en-GB"/>
        </w:rPr>
        <w:t xml:space="preserve">, AD 700-Advanced </w:t>
      </w:r>
      <w:r w:rsidR="005A529C">
        <w:rPr>
          <w:lang w:val="en-GB"/>
        </w:rPr>
        <w:t>700°C PF power plants</w:t>
      </w:r>
      <w:r w:rsidRPr="00D348BF">
        <w:rPr>
          <w:lang w:val="en-GB"/>
        </w:rPr>
        <w:t>, http://www.unece.org/fileadmin/DAM/ie/se/pdfs/ AD700PFCoal.pdf.</w:t>
      </w:r>
    </w:p>
    <w:p w14:paraId="6E00761C" w14:textId="77777777" w:rsidR="000B53CF" w:rsidRPr="00D348BF" w:rsidRDefault="007B5C6C" w:rsidP="007B1DE1">
      <w:pPr>
        <w:pStyle w:val="TextArial10pt"/>
        <w:jc w:val="both"/>
        <w:rPr>
          <w:lang w:val="en-GB"/>
        </w:rPr>
      </w:pPr>
      <w:r w:rsidRPr="00D348BF">
        <w:rPr>
          <w:lang w:val="en-GB"/>
        </w:rPr>
        <w:t xml:space="preserve">[3] </w:t>
      </w:r>
      <w:r w:rsidR="001B6D72" w:rsidRPr="00D348BF">
        <w:rPr>
          <w:lang w:val="en-GB"/>
        </w:rPr>
        <w:t xml:space="preserve">S. </w:t>
      </w:r>
      <w:proofErr w:type="spellStart"/>
      <w:r w:rsidR="000B53CF" w:rsidRPr="00D348BF">
        <w:rPr>
          <w:lang w:val="en-GB"/>
        </w:rPr>
        <w:t>Kjaer</w:t>
      </w:r>
      <w:proofErr w:type="spellEnd"/>
      <w:r w:rsidR="000B53CF" w:rsidRPr="00D348BF">
        <w:rPr>
          <w:lang w:val="en-GB"/>
        </w:rPr>
        <w:t>, et al., The advanced supercritical 700°C pulverized coal-fired power plant, Powergen Europe 2001, Brussels, May, 2001.</w:t>
      </w:r>
    </w:p>
    <w:p w14:paraId="22BFF2EE" w14:textId="77777777" w:rsidR="0016514D" w:rsidRDefault="0016514D" w:rsidP="007B1DE1">
      <w:pPr>
        <w:pStyle w:val="TextArial10pt"/>
        <w:jc w:val="both"/>
        <w:rPr>
          <w:lang w:val="en-GB"/>
        </w:rPr>
      </w:pPr>
    </w:p>
    <w:p w14:paraId="38D75786" w14:textId="77777777" w:rsidR="00B0625C" w:rsidRPr="00D348BF" w:rsidRDefault="00B0625C" w:rsidP="007B1DE1">
      <w:pPr>
        <w:pStyle w:val="TextArial10pt"/>
        <w:jc w:val="both"/>
        <w:rPr>
          <w:lang w:val="en-GB"/>
        </w:rPr>
      </w:pPr>
    </w:p>
    <w:p w14:paraId="384578F6" w14:textId="77777777" w:rsidR="00033299" w:rsidRDefault="00033299">
      <w:pPr>
        <w:rPr>
          <w:rFonts w:ascii="Arial" w:hAnsi="Arial" w:cs="Arial"/>
          <w:lang w:val="en-GB"/>
        </w:rPr>
      </w:pPr>
      <w:r>
        <w:rPr>
          <w:lang w:val="en-GB"/>
        </w:rPr>
        <w:br w:type="page"/>
      </w:r>
    </w:p>
    <w:p w14:paraId="5C3E4191" w14:textId="77777777" w:rsidR="0016514D" w:rsidRPr="00D348BF" w:rsidRDefault="0016514D" w:rsidP="007B1DE1">
      <w:pPr>
        <w:pStyle w:val="TextArial10pt"/>
        <w:jc w:val="both"/>
        <w:rPr>
          <w:lang w:val="en-GB"/>
        </w:rPr>
      </w:pPr>
    </w:p>
    <w:p w14:paraId="5B664D76" w14:textId="77777777" w:rsidR="008939BD" w:rsidRDefault="00B0625C" w:rsidP="00EF6ADE">
      <w:pPr>
        <w:pStyle w:val="TextArial10pt"/>
        <w:jc w:val="both"/>
        <w:rPr>
          <w:lang w:val="en-GB"/>
        </w:rPr>
      </w:pPr>
      <w:r w:rsidRPr="00B0625C">
        <w:rPr>
          <w:u w:val="single"/>
          <w:lang w:val="en-GB"/>
        </w:rPr>
        <w:t>Additional Notes to Authors</w:t>
      </w:r>
      <w:r>
        <w:rPr>
          <w:lang w:val="en-GB"/>
        </w:rPr>
        <w:t>.</w:t>
      </w:r>
    </w:p>
    <w:p w14:paraId="7EB69662" w14:textId="77777777" w:rsidR="00B0625C" w:rsidRDefault="00B0625C" w:rsidP="00EF6ADE">
      <w:pPr>
        <w:pStyle w:val="TextArial10pt"/>
        <w:jc w:val="both"/>
        <w:rPr>
          <w:lang w:val="en-GB"/>
        </w:rPr>
      </w:pPr>
    </w:p>
    <w:p w14:paraId="3DB42ABB" w14:textId="77777777" w:rsidR="00B0625C" w:rsidRDefault="00B0625C" w:rsidP="00EF6ADE">
      <w:pPr>
        <w:pStyle w:val="TextArial10pt"/>
        <w:jc w:val="both"/>
        <w:rPr>
          <w:lang w:val="en-GB"/>
        </w:rPr>
      </w:pPr>
      <w:r>
        <w:rPr>
          <w:lang w:val="en-GB"/>
        </w:rPr>
        <w:t>Do you wish your paper to be submitted to Materials at High Temperatures………………Yes/</w:t>
      </w:r>
      <w:proofErr w:type="gramStart"/>
      <w:r>
        <w:rPr>
          <w:lang w:val="en-GB"/>
        </w:rPr>
        <w:t>No</w:t>
      </w:r>
      <w:proofErr w:type="gramEnd"/>
    </w:p>
    <w:p w14:paraId="43D82EF6" w14:textId="77777777" w:rsidR="00B0625C" w:rsidRDefault="00B0625C" w:rsidP="00EF6ADE">
      <w:pPr>
        <w:pStyle w:val="TextArial10pt"/>
        <w:jc w:val="both"/>
        <w:rPr>
          <w:lang w:val="en-GB"/>
        </w:rPr>
      </w:pPr>
    </w:p>
    <w:p w14:paraId="578E63D7" w14:textId="77777777" w:rsidR="00B0625C" w:rsidRDefault="00B0625C" w:rsidP="00EF6ADE">
      <w:pPr>
        <w:pStyle w:val="TextArial10pt"/>
        <w:jc w:val="both"/>
        <w:rPr>
          <w:lang w:val="en-GB"/>
        </w:rPr>
      </w:pPr>
      <w:r>
        <w:rPr>
          <w:lang w:val="en-GB"/>
        </w:rPr>
        <w:t xml:space="preserve">An abstracts book will be included within the delegate </w:t>
      </w:r>
      <w:r w:rsidR="00033299">
        <w:rPr>
          <w:lang w:val="en-GB"/>
        </w:rPr>
        <w:t xml:space="preserve">pack as below. You are invited to include a photo of the main author/presenter, to aid networking at the conference. If you prefer not to supply a </w:t>
      </w:r>
      <w:proofErr w:type="gramStart"/>
      <w:r w:rsidR="00033299">
        <w:rPr>
          <w:lang w:val="en-GB"/>
        </w:rPr>
        <w:t>photo</w:t>
      </w:r>
      <w:proofErr w:type="gramEnd"/>
      <w:r w:rsidR="00033299">
        <w:rPr>
          <w:lang w:val="en-GB"/>
        </w:rPr>
        <w:t xml:space="preserve"> we will happily include the abstract without a photo.</w:t>
      </w:r>
    </w:p>
    <w:p w14:paraId="0C990C18" w14:textId="77777777" w:rsidR="00033299" w:rsidRDefault="00033299" w:rsidP="00EF6ADE">
      <w:pPr>
        <w:pStyle w:val="TextArial10pt"/>
        <w:jc w:val="both"/>
        <w:rPr>
          <w:lang w:val="en-GB"/>
        </w:rPr>
      </w:pPr>
      <w:r>
        <w:rPr>
          <w:noProof/>
          <w:lang w:val="en-GB" w:eastAsia="en-GB"/>
        </w:rPr>
        <w:drawing>
          <wp:anchor distT="0" distB="0" distL="114300" distR="114300" simplePos="0" relativeHeight="251753472" behindDoc="0" locked="0" layoutInCell="1" allowOverlap="1" wp14:anchorId="0D0867A8" wp14:editId="167D5B9F">
            <wp:simplePos x="0" y="0"/>
            <wp:positionH relativeFrom="column">
              <wp:posOffset>4445</wp:posOffset>
            </wp:positionH>
            <wp:positionV relativeFrom="paragraph">
              <wp:posOffset>119380</wp:posOffset>
            </wp:positionV>
            <wp:extent cx="2503805" cy="1878965"/>
            <wp:effectExtent l="0" t="0" r="0" b="6985"/>
            <wp:wrapTopAndBottom/>
            <wp:docPr id="4" name="Picture 4" descr="F:\my documents\Presentations &amp; Publications\Papers\ECCC 2017\Paper Presentation\Abstract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Presentations &amp; Publications\Papers\ECCC 2017\Paper Presentation\Abstract Boo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3805"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1B827" w14:textId="77777777" w:rsidR="00033299" w:rsidRDefault="00033299" w:rsidP="00EF6ADE">
      <w:pPr>
        <w:pStyle w:val="TextArial10pt"/>
        <w:jc w:val="both"/>
        <w:rPr>
          <w:lang w:val="en-GB"/>
        </w:rPr>
      </w:pPr>
      <w:r>
        <w:rPr>
          <w:lang w:val="en-GB"/>
        </w:rPr>
        <w:t>Many attendees also like to obtain copies of the presentation, which may be slightly different content to the paper. If you are happy to allow, we will include your presentation on the USB provided with the delegate pack.</w:t>
      </w:r>
    </w:p>
    <w:p w14:paraId="33B29C4A" w14:textId="77777777" w:rsidR="00033299" w:rsidRDefault="00033299" w:rsidP="00EF6ADE">
      <w:pPr>
        <w:pStyle w:val="TextArial10pt"/>
        <w:jc w:val="both"/>
        <w:rPr>
          <w:lang w:val="en-GB"/>
        </w:rPr>
      </w:pPr>
    </w:p>
    <w:p w14:paraId="6622A0D7" w14:textId="77777777" w:rsidR="00033299" w:rsidRDefault="00033299" w:rsidP="00EF6ADE">
      <w:pPr>
        <w:pStyle w:val="TextArial10pt"/>
        <w:jc w:val="both"/>
        <w:rPr>
          <w:lang w:val="en-GB"/>
        </w:rPr>
      </w:pPr>
      <w:r w:rsidRPr="00033299">
        <w:rPr>
          <w:lang w:val="en-GB"/>
        </w:rPr>
        <w:t xml:space="preserve">Do you wish your </w:t>
      </w:r>
      <w:r>
        <w:rPr>
          <w:lang w:val="en-GB"/>
        </w:rPr>
        <w:t>presentation included on the USB provided to delegates</w:t>
      </w:r>
      <w:r w:rsidRPr="00033299">
        <w:rPr>
          <w:lang w:val="en-GB"/>
        </w:rPr>
        <w:t>………………Yes/</w:t>
      </w:r>
      <w:proofErr w:type="gramStart"/>
      <w:r w:rsidRPr="00033299">
        <w:rPr>
          <w:lang w:val="en-GB"/>
        </w:rPr>
        <w:t>No</w:t>
      </w:r>
      <w:proofErr w:type="gramEnd"/>
    </w:p>
    <w:p w14:paraId="59814FC4" w14:textId="77777777" w:rsidR="00033299" w:rsidRDefault="00033299" w:rsidP="00EF6ADE">
      <w:pPr>
        <w:pStyle w:val="TextArial10pt"/>
        <w:jc w:val="both"/>
        <w:rPr>
          <w:lang w:val="en-GB"/>
        </w:rPr>
      </w:pPr>
    </w:p>
    <w:p w14:paraId="50DDEF1D" w14:textId="77777777" w:rsidR="00033299" w:rsidRDefault="00033299" w:rsidP="00EF6ADE">
      <w:pPr>
        <w:pStyle w:val="TextArial10pt"/>
        <w:jc w:val="both"/>
        <w:rPr>
          <w:lang w:val="en-GB"/>
        </w:rPr>
      </w:pPr>
      <w:r>
        <w:rPr>
          <w:lang w:val="en-GB"/>
        </w:rPr>
        <w:t xml:space="preserve">Any questions relating to paper/presentation </w:t>
      </w:r>
      <w:r w:rsidR="00692B70">
        <w:rPr>
          <w:lang w:val="en-GB"/>
        </w:rPr>
        <w:t xml:space="preserve">and submission to paper </w:t>
      </w:r>
      <w:r>
        <w:rPr>
          <w:lang w:val="en-GB"/>
        </w:rPr>
        <w:t xml:space="preserve">please contact the Chair of the Scientific Committee </w:t>
      </w:r>
      <w:r w:rsidR="00692B70">
        <w:rPr>
          <w:lang w:val="en-GB"/>
        </w:rPr>
        <w:t xml:space="preserve">Dr </w:t>
      </w:r>
      <w:r w:rsidRPr="00033299">
        <w:rPr>
          <w:lang w:val="en-GB"/>
        </w:rPr>
        <w:t xml:space="preserve">Augusto Di </w:t>
      </w:r>
      <w:proofErr w:type="spellStart"/>
      <w:r w:rsidRPr="00033299">
        <w:rPr>
          <w:lang w:val="en-GB"/>
        </w:rPr>
        <w:t>Gianfrancesco</w:t>
      </w:r>
      <w:proofErr w:type="spellEnd"/>
      <w:r>
        <w:rPr>
          <w:lang w:val="en-GB"/>
        </w:rPr>
        <w:t xml:space="preserve">, </w:t>
      </w:r>
      <w:hyperlink r:id="rId14" w:history="1">
        <w:r w:rsidRPr="006E3AAD">
          <w:rPr>
            <w:rStyle w:val="Hyperlink"/>
            <w:lang w:val="en-GB"/>
          </w:rPr>
          <w:t>a.digianfrancesco@libero.it</w:t>
        </w:r>
      </w:hyperlink>
      <w:r>
        <w:rPr>
          <w:lang w:val="en-GB"/>
        </w:rPr>
        <w:t xml:space="preserve"> </w:t>
      </w:r>
    </w:p>
    <w:p w14:paraId="6D2B0E5D" w14:textId="77777777" w:rsidR="00033299" w:rsidRDefault="00033299" w:rsidP="00EF6ADE">
      <w:pPr>
        <w:pStyle w:val="TextArial10pt"/>
        <w:jc w:val="both"/>
        <w:rPr>
          <w:lang w:val="en-GB"/>
        </w:rPr>
      </w:pPr>
    </w:p>
    <w:p w14:paraId="27D2F608" w14:textId="77777777" w:rsidR="00033299" w:rsidRDefault="00033299" w:rsidP="00EF6ADE">
      <w:pPr>
        <w:pStyle w:val="TextArial10pt"/>
        <w:jc w:val="both"/>
        <w:rPr>
          <w:lang w:val="en-GB"/>
        </w:rPr>
      </w:pPr>
      <w:r>
        <w:rPr>
          <w:lang w:val="en-GB"/>
        </w:rPr>
        <w:t xml:space="preserve">Any </w:t>
      </w:r>
      <w:r w:rsidR="00692B70">
        <w:rPr>
          <w:lang w:val="en-GB"/>
        </w:rPr>
        <w:t xml:space="preserve">questions relating to the organisation of the conference, registration or administration please contact the Chair of the Organising Committee Dr Peter Barnard, </w:t>
      </w:r>
      <w:hyperlink r:id="rId15" w:history="1">
        <w:r w:rsidR="00692B70" w:rsidRPr="006E3AAD">
          <w:rPr>
            <w:rStyle w:val="Hyperlink"/>
            <w:lang w:val="en-GB"/>
          </w:rPr>
          <w:t>peter.barnard@doosan.com</w:t>
        </w:r>
      </w:hyperlink>
      <w:r w:rsidR="00692B70">
        <w:rPr>
          <w:lang w:val="en-GB"/>
        </w:rPr>
        <w:t xml:space="preserve"> </w:t>
      </w:r>
    </w:p>
    <w:p w14:paraId="63354847" w14:textId="77777777" w:rsidR="00033299" w:rsidRPr="00D348BF" w:rsidRDefault="00033299" w:rsidP="00EF6ADE">
      <w:pPr>
        <w:pStyle w:val="TextArial10pt"/>
        <w:jc w:val="both"/>
        <w:rPr>
          <w:lang w:val="en-GB"/>
        </w:rPr>
      </w:pPr>
    </w:p>
    <w:p w14:paraId="0E22AE8D" w14:textId="77777777" w:rsidR="00F57E19" w:rsidRPr="00D348BF" w:rsidRDefault="00F57E19" w:rsidP="00EF6ADE">
      <w:pPr>
        <w:pStyle w:val="TextArial10pt"/>
        <w:jc w:val="both"/>
        <w:rPr>
          <w:lang w:val="en-GB"/>
        </w:rPr>
      </w:pPr>
    </w:p>
    <w:p w14:paraId="638F1A22" w14:textId="77777777" w:rsidR="008939BD" w:rsidRPr="00D348BF" w:rsidRDefault="008939BD" w:rsidP="00EF6ADE">
      <w:pPr>
        <w:pStyle w:val="TextArial10pt"/>
        <w:jc w:val="both"/>
        <w:rPr>
          <w:lang w:val="en-GB"/>
        </w:rPr>
      </w:pPr>
    </w:p>
    <w:sectPr w:rsidR="008939BD" w:rsidRPr="00D348BF" w:rsidSect="00F870CC">
      <w:type w:val="continuous"/>
      <w:pgSz w:w="11906" w:h="16838"/>
      <w:pgMar w:top="1134" w:right="851" w:bottom="1361" w:left="851" w:header="709"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7821" w14:textId="77777777" w:rsidR="004A5406" w:rsidRDefault="004A5406" w:rsidP="00F55F4B">
      <w:pPr>
        <w:spacing w:after="0" w:line="240" w:lineRule="auto"/>
      </w:pPr>
      <w:r>
        <w:separator/>
      </w:r>
    </w:p>
  </w:endnote>
  <w:endnote w:type="continuationSeparator" w:id="0">
    <w:p w14:paraId="5CD50916" w14:textId="77777777" w:rsidR="004A5406" w:rsidRDefault="004A5406" w:rsidP="00F5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EB26" w14:textId="130F123E" w:rsidR="00CE5D78" w:rsidRDefault="00522518" w:rsidP="00B91CC3">
    <w:pPr>
      <w:pStyle w:val="Footer"/>
    </w:pPr>
    <w:r>
      <w:rPr>
        <w:noProof/>
      </w:rPr>
      <w:drawing>
        <wp:anchor distT="0" distB="0" distL="114300" distR="114300" simplePos="0" relativeHeight="251663360" behindDoc="0" locked="0" layoutInCell="1" allowOverlap="1" wp14:anchorId="6785B4C6" wp14:editId="479A4606">
          <wp:simplePos x="0" y="0"/>
          <wp:positionH relativeFrom="column">
            <wp:posOffset>-60325</wp:posOffset>
          </wp:positionH>
          <wp:positionV relativeFrom="paragraph">
            <wp:posOffset>-438150</wp:posOffset>
          </wp:positionV>
          <wp:extent cx="6549522" cy="592748"/>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522" cy="592748"/>
                  </a:xfrm>
                  <a:prstGeom prst="rect">
                    <a:avLst/>
                  </a:prstGeom>
                  <a:noFill/>
                </pic:spPr>
              </pic:pic>
            </a:graphicData>
          </a:graphic>
          <wp14:sizeRelH relativeFrom="page">
            <wp14:pctWidth>0</wp14:pctWidth>
          </wp14:sizeRelH>
          <wp14:sizeRelV relativeFrom="page">
            <wp14:pctHeight>0</wp14:pctHeight>
          </wp14:sizeRelV>
        </wp:anchor>
      </w:drawing>
    </w:r>
  </w:p>
  <w:p w14:paraId="25130A6A" w14:textId="77777777" w:rsidR="00CE5D78" w:rsidRDefault="00CE5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C445" w14:textId="77777777" w:rsidR="004A5406" w:rsidRDefault="004A5406" w:rsidP="00F55F4B">
      <w:pPr>
        <w:spacing w:after="0" w:line="240" w:lineRule="auto"/>
      </w:pPr>
      <w:r>
        <w:separator/>
      </w:r>
    </w:p>
  </w:footnote>
  <w:footnote w:type="continuationSeparator" w:id="0">
    <w:p w14:paraId="5DBC2604" w14:textId="77777777" w:rsidR="004A5406" w:rsidRDefault="004A5406" w:rsidP="00F5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6059" w14:textId="77777777" w:rsidR="00CE5D78" w:rsidRPr="009F6C15" w:rsidRDefault="004A5406">
    <w:pPr>
      <w:pStyle w:val="Header"/>
      <w:jc w:val="right"/>
      <w:rPr>
        <w:rFonts w:ascii="Arial" w:hAnsi="Arial" w:cs="Arial"/>
      </w:rPr>
    </w:pPr>
    <w:sdt>
      <w:sdtPr>
        <w:rPr>
          <w:rFonts w:ascii="Arial" w:hAnsi="Arial" w:cs="Arial"/>
        </w:rPr>
        <w:id w:val="1649006159"/>
        <w:docPartObj>
          <w:docPartGallery w:val="Page Numbers (Top of Page)"/>
          <w:docPartUnique/>
        </w:docPartObj>
      </w:sdtPr>
      <w:sdtEndPr/>
      <w:sdtContent>
        <w:r w:rsidR="00CE5D78" w:rsidRPr="009F6C15">
          <w:rPr>
            <w:rFonts w:ascii="Arial" w:hAnsi="Arial" w:cs="Arial"/>
          </w:rPr>
          <w:fldChar w:fldCharType="begin"/>
        </w:r>
        <w:r w:rsidR="00CE5D78" w:rsidRPr="009F6C15">
          <w:rPr>
            <w:rFonts w:ascii="Arial" w:hAnsi="Arial" w:cs="Arial"/>
          </w:rPr>
          <w:instrText>PAGE   \* MERGEFORMAT</w:instrText>
        </w:r>
        <w:r w:rsidR="00CE5D78" w:rsidRPr="009F6C15">
          <w:rPr>
            <w:rFonts w:ascii="Arial" w:hAnsi="Arial" w:cs="Arial"/>
          </w:rPr>
          <w:fldChar w:fldCharType="separate"/>
        </w:r>
        <w:r w:rsidR="00C06D97">
          <w:rPr>
            <w:rFonts w:ascii="Arial" w:hAnsi="Arial" w:cs="Arial"/>
            <w:noProof/>
          </w:rPr>
          <w:t>2</w:t>
        </w:r>
        <w:r w:rsidR="00CE5D78" w:rsidRPr="009F6C15">
          <w:rPr>
            <w:rFonts w:ascii="Arial" w:hAnsi="Arial" w:cs="Arial"/>
          </w:rPr>
          <w:fldChar w:fldCharType="end"/>
        </w:r>
      </w:sdtContent>
    </w:sdt>
  </w:p>
  <w:p w14:paraId="2F1B0981" w14:textId="77777777" w:rsidR="00CE5D78" w:rsidRPr="009F6C15" w:rsidRDefault="00B91CC3" w:rsidP="001102DC">
    <w:pPr>
      <w:pStyle w:val="Header"/>
      <w:tabs>
        <w:tab w:val="left" w:pos="1005"/>
        <w:tab w:val="right" w:pos="10204"/>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6F408ECB" wp14:editId="1AB2F6DD">
              <wp:simplePos x="0" y="0"/>
              <wp:positionH relativeFrom="column">
                <wp:posOffset>5241</wp:posOffset>
              </wp:positionH>
              <wp:positionV relativeFrom="paragraph">
                <wp:posOffset>133350</wp:posOffset>
              </wp:positionV>
              <wp:extent cx="6428096" cy="0"/>
              <wp:effectExtent l="0" t="19050" r="11430" b="19050"/>
              <wp:wrapNone/>
              <wp:docPr id="2" name="Straight Connector 2"/>
              <wp:cNvGraphicFramePr/>
              <a:graphic xmlns:a="http://schemas.openxmlformats.org/drawingml/2006/main">
                <a:graphicData uri="http://schemas.microsoft.com/office/word/2010/wordprocessingShape">
                  <wps:wsp>
                    <wps:cNvCnPr/>
                    <wps:spPr>
                      <a:xfrm>
                        <a:off x="0" y="0"/>
                        <a:ext cx="6428096"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8F92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10.5pt" to="506.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" strokecolor="black [3040]" strokeweight="2.25pt"/>
          </w:pict>
        </mc:Fallback>
      </mc:AlternateContent>
    </w:r>
    <w:r w:rsidR="00CE5D78">
      <w:rPr>
        <w:rFonts w:ascii="Arial" w:hAnsi="Arial" w:cs="Arial"/>
      </w:rPr>
      <w:t>__________________</w:t>
    </w:r>
    <w:r w:rsidR="00CE5D78">
      <w:rPr>
        <w:rFonts w:ascii="Arial" w:hAnsi="Arial" w:cs="Arial"/>
      </w:rPr>
      <w:tab/>
    </w:r>
    <w:r w:rsidR="00CE5D78">
      <w:rPr>
        <w:rFonts w:ascii="Arial" w:hAnsi="Arial" w:cs="Arial"/>
      </w:rPr>
      <w:tab/>
      <w:t>__________________________________________________</w:t>
    </w:r>
    <w:r w:rsidR="00CE5D78">
      <w:rPr>
        <w:rFonts w:ascii="Arial" w:hAnsi="Arial" w:cs="Arial"/>
      </w:rPr>
      <w:tab/>
    </w:r>
    <w:r w:rsidR="00CE5D78">
      <w:rPr>
        <w:rFonts w:ascii="Arial" w:hAnsi="Arial" w:cs="Arial"/>
      </w:rPr>
      <w:tab/>
    </w:r>
    <w:r w:rsidR="00CE5D78">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80"/>
    <w:rsid w:val="00010C81"/>
    <w:rsid w:val="00033299"/>
    <w:rsid w:val="00050CB7"/>
    <w:rsid w:val="000552CE"/>
    <w:rsid w:val="000767D1"/>
    <w:rsid w:val="00082EC3"/>
    <w:rsid w:val="0009464C"/>
    <w:rsid w:val="000B3391"/>
    <w:rsid w:val="000B4AB0"/>
    <w:rsid w:val="000B53CF"/>
    <w:rsid w:val="000C08C9"/>
    <w:rsid w:val="000C4B1D"/>
    <w:rsid w:val="000E482C"/>
    <w:rsid w:val="000E70AE"/>
    <w:rsid w:val="000F51F6"/>
    <w:rsid w:val="0010303E"/>
    <w:rsid w:val="001102DC"/>
    <w:rsid w:val="00127802"/>
    <w:rsid w:val="00145466"/>
    <w:rsid w:val="0015098C"/>
    <w:rsid w:val="00151D6E"/>
    <w:rsid w:val="0016514D"/>
    <w:rsid w:val="0017339A"/>
    <w:rsid w:val="00177A9D"/>
    <w:rsid w:val="001828C0"/>
    <w:rsid w:val="001B0450"/>
    <w:rsid w:val="001B3FAD"/>
    <w:rsid w:val="001B6D72"/>
    <w:rsid w:val="001D3405"/>
    <w:rsid w:val="001F514F"/>
    <w:rsid w:val="001F6CC9"/>
    <w:rsid w:val="00203703"/>
    <w:rsid w:val="00210631"/>
    <w:rsid w:val="002206AC"/>
    <w:rsid w:val="00225254"/>
    <w:rsid w:val="00233B5A"/>
    <w:rsid w:val="002550EE"/>
    <w:rsid w:val="00255471"/>
    <w:rsid w:val="00265D0C"/>
    <w:rsid w:val="002745EE"/>
    <w:rsid w:val="002A38F4"/>
    <w:rsid w:val="002F727B"/>
    <w:rsid w:val="003437F3"/>
    <w:rsid w:val="00366723"/>
    <w:rsid w:val="003670BE"/>
    <w:rsid w:val="00371810"/>
    <w:rsid w:val="00395E86"/>
    <w:rsid w:val="00397E52"/>
    <w:rsid w:val="003A0B12"/>
    <w:rsid w:val="003C230A"/>
    <w:rsid w:val="003D60FC"/>
    <w:rsid w:val="003E4822"/>
    <w:rsid w:val="00403D60"/>
    <w:rsid w:val="0040527B"/>
    <w:rsid w:val="00425620"/>
    <w:rsid w:val="004643E5"/>
    <w:rsid w:val="004700F9"/>
    <w:rsid w:val="0048704D"/>
    <w:rsid w:val="004A5406"/>
    <w:rsid w:val="004A60C5"/>
    <w:rsid w:val="004C10F9"/>
    <w:rsid w:val="004E6214"/>
    <w:rsid w:val="004F19A3"/>
    <w:rsid w:val="00505846"/>
    <w:rsid w:val="00505C93"/>
    <w:rsid w:val="005112F7"/>
    <w:rsid w:val="0051278A"/>
    <w:rsid w:val="00522518"/>
    <w:rsid w:val="005466FA"/>
    <w:rsid w:val="00580A78"/>
    <w:rsid w:val="005A2412"/>
    <w:rsid w:val="005A529C"/>
    <w:rsid w:val="005F2921"/>
    <w:rsid w:val="00623E89"/>
    <w:rsid w:val="00663049"/>
    <w:rsid w:val="00692B70"/>
    <w:rsid w:val="00696405"/>
    <w:rsid w:val="006A07B2"/>
    <w:rsid w:val="006C2D7F"/>
    <w:rsid w:val="00705325"/>
    <w:rsid w:val="00712104"/>
    <w:rsid w:val="007170D4"/>
    <w:rsid w:val="00736E76"/>
    <w:rsid w:val="00742AA9"/>
    <w:rsid w:val="007434C9"/>
    <w:rsid w:val="007A210A"/>
    <w:rsid w:val="007A6E9A"/>
    <w:rsid w:val="007B1DE1"/>
    <w:rsid w:val="007B3700"/>
    <w:rsid w:val="007B5C6C"/>
    <w:rsid w:val="007C0BB7"/>
    <w:rsid w:val="007D2BFA"/>
    <w:rsid w:val="007D7BC1"/>
    <w:rsid w:val="007E2AAE"/>
    <w:rsid w:val="007E4F07"/>
    <w:rsid w:val="007E5CD2"/>
    <w:rsid w:val="008244FE"/>
    <w:rsid w:val="0083039B"/>
    <w:rsid w:val="00835307"/>
    <w:rsid w:val="00860A26"/>
    <w:rsid w:val="00865F3C"/>
    <w:rsid w:val="008939BD"/>
    <w:rsid w:val="008A0875"/>
    <w:rsid w:val="008C5E03"/>
    <w:rsid w:val="008F69CA"/>
    <w:rsid w:val="0092080E"/>
    <w:rsid w:val="009231E8"/>
    <w:rsid w:val="0092685A"/>
    <w:rsid w:val="009272BC"/>
    <w:rsid w:val="00970F2B"/>
    <w:rsid w:val="00983399"/>
    <w:rsid w:val="009A4EA1"/>
    <w:rsid w:val="009F6C15"/>
    <w:rsid w:val="00A07245"/>
    <w:rsid w:val="00A15220"/>
    <w:rsid w:val="00A3294E"/>
    <w:rsid w:val="00A3788D"/>
    <w:rsid w:val="00AA7D59"/>
    <w:rsid w:val="00AD27B9"/>
    <w:rsid w:val="00B0625C"/>
    <w:rsid w:val="00B34ECA"/>
    <w:rsid w:val="00B40E8E"/>
    <w:rsid w:val="00B45ABB"/>
    <w:rsid w:val="00B50CFA"/>
    <w:rsid w:val="00B73241"/>
    <w:rsid w:val="00B91CC3"/>
    <w:rsid w:val="00B922E2"/>
    <w:rsid w:val="00BD7F25"/>
    <w:rsid w:val="00BE25FD"/>
    <w:rsid w:val="00C06D97"/>
    <w:rsid w:val="00C325A6"/>
    <w:rsid w:val="00C62698"/>
    <w:rsid w:val="00C6746D"/>
    <w:rsid w:val="00C77CF2"/>
    <w:rsid w:val="00CB5376"/>
    <w:rsid w:val="00CC0605"/>
    <w:rsid w:val="00CC2471"/>
    <w:rsid w:val="00CE3D20"/>
    <w:rsid w:val="00CE5D78"/>
    <w:rsid w:val="00D348BF"/>
    <w:rsid w:val="00D64F93"/>
    <w:rsid w:val="00D70D67"/>
    <w:rsid w:val="00D972C7"/>
    <w:rsid w:val="00DA76B9"/>
    <w:rsid w:val="00DF3251"/>
    <w:rsid w:val="00E540FE"/>
    <w:rsid w:val="00E607D7"/>
    <w:rsid w:val="00E65BC3"/>
    <w:rsid w:val="00E73AFF"/>
    <w:rsid w:val="00E953AA"/>
    <w:rsid w:val="00EC3E5F"/>
    <w:rsid w:val="00EE3677"/>
    <w:rsid w:val="00EF6ADE"/>
    <w:rsid w:val="00F12280"/>
    <w:rsid w:val="00F168C6"/>
    <w:rsid w:val="00F55F4B"/>
    <w:rsid w:val="00F57E19"/>
    <w:rsid w:val="00F7406B"/>
    <w:rsid w:val="00F75EFC"/>
    <w:rsid w:val="00F8074D"/>
    <w:rsid w:val="00F870CC"/>
    <w:rsid w:val="00FD4A3E"/>
    <w:rsid w:val="00FE5B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93CC"/>
  <w15:docId w15:val="{C8D0A143-BF50-465D-98F5-3EDED9AE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Arial13pt">
    <w:name w:val="Paper Title (Arial 13pt"/>
    <w:aliases w:val="line spacing 16pt)"/>
    <w:qFormat/>
    <w:rsid w:val="00AD27B9"/>
    <w:pPr>
      <w:spacing w:after="0" w:line="320" w:lineRule="exact"/>
    </w:pPr>
    <w:rPr>
      <w:rFonts w:ascii="Arial" w:hAnsi="Arial" w:cs="Arial"/>
      <w:b/>
      <w:sz w:val="26"/>
      <w:szCs w:val="26"/>
    </w:rPr>
  </w:style>
  <w:style w:type="paragraph" w:customStyle="1" w:styleId="HeadlineArial12pt">
    <w:name w:val="Headline (Arial 12pt"/>
    <w:aliases w:val="line spacing 12pt)"/>
    <w:qFormat/>
    <w:rsid w:val="00AD27B9"/>
    <w:pPr>
      <w:spacing w:after="0" w:line="240" w:lineRule="exact"/>
    </w:pPr>
    <w:rPr>
      <w:rFonts w:ascii="Arial" w:hAnsi="Arial" w:cs="Arial"/>
      <w:sz w:val="24"/>
      <w:szCs w:val="24"/>
      <w:lang w:val="en-US"/>
    </w:rPr>
  </w:style>
  <w:style w:type="paragraph" w:customStyle="1" w:styleId="TextArial10pt">
    <w:name w:val="Text (Arial 10pt"/>
    <w:aliases w:val="line spacing 12pt )"/>
    <w:qFormat/>
    <w:rsid w:val="00AD27B9"/>
    <w:pPr>
      <w:spacing w:after="0" w:line="240" w:lineRule="exact"/>
    </w:pPr>
    <w:rPr>
      <w:rFonts w:ascii="Arial" w:hAnsi="Arial" w:cs="Arial"/>
      <w:lang w:val="en-US"/>
    </w:rPr>
  </w:style>
  <w:style w:type="paragraph" w:styleId="BalloonText">
    <w:name w:val="Balloon Text"/>
    <w:basedOn w:val="Normal"/>
    <w:link w:val="BalloonTextChar"/>
    <w:uiPriority w:val="99"/>
    <w:semiHidden/>
    <w:unhideWhenUsed/>
    <w:rsid w:val="00F5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19"/>
    <w:rPr>
      <w:rFonts w:ascii="Tahoma" w:hAnsi="Tahoma" w:cs="Tahoma"/>
      <w:sz w:val="16"/>
      <w:szCs w:val="16"/>
    </w:rPr>
  </w:style>
  <w:style w:type="paragraph" w:customStyle="1" w:styleId="CaptionsArial10ptcursive">
    <w:name w:val="Captions (Arial 10pt cursive)"/>
    <w:qFormat/>
    <w:rsid w:val="008939BD"/>
    <w:pPr>
      <w:spacing w:after="0" w:line="240" w:lineRule="exact"/>
    </w:pPr>
    <w:rPr>
      <w:rFonts w:ascii="Arial" w:hAnsi="Arial" w:cs="Arial"/>
      <w:i/>
      <w:lang w:val="en-US"/>
    </w:rPr>
  </w:style>
  <w:style w:type="paragraph" w:styleId="Header">
    <w:name w:val="header"/>
    <w:basedOn w:val="Normal"/>
    <w:link w:val="HeaderChar"/>
    <w:uiPriority w:val="99"/>
    <w:unhideWhenUsed/>
    <w:rsid w:val="001454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466"/>
  </w:style>
  <w:style w:type="paragraph" w:styleId="Footer">
    <w:name w:val="footer"/>
    <w:basedOn w:val="Normal"/>
    <w:link w:val="FooterChar"/>
    <w:uiPriority w:val="99"/>
    <w:unhideWhenUsed/>
    <w:rsid w:val="001454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466"/>
  </w:style>
  <w:style w:type="character" w:styleId="Hyperlink">
    <w:name w:val="Hyperlink"/>
    <w:basedOn w:val="DefaultParagraphFont"/>
    <w:uiPriority w:val="99"/>
    <w:unhideWhenUsed/>
    <w:rsid w:val="004A60C5"/>
    <w:rPr>
      <w:color w:val="0000FF" w:themeColor="hyperlink"/>
      <w:u w:val="single"/>
    </w:rPr>
  </w:style>
  <w:style w:type="table" w:styleId="TableGrid">
    <w:name w:val="Table Grid"/>
    <w:basedOn w:val="TableNormal"/>
    <w:rsid w:val="0051278A"/>
    <w:pPr>
      <w:spacing w:after="0" w:line="240" w:lineRule="auto"/>
    </w:pPr>
    <w:rPr>
      <w:rFonts w:ascii="Times New Roman" w:eastAsia="SimSun" w:hAnsi="Times New Roman" w:cs="Times New Roman"/>
      <w:lang w:val="sv-S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NormalVerdana">
    <w:name w:val="_SMT Normal Verdana"/>
    <w:basedOn w:val="Normal"/>
    <w:locked/>
    <w:rsid w:val="000E482C"/>
    <w:pPr>
      <w:spacing w:after="0" w:line="240" w:lineRule="auto"/>
    </w:pPr>
    <w:rPr>
      <w:rFonts w:ascii="Verdana" w:eastAsia="Times New Roman" w:hAnsi="Verdana" w:cs="Times New Roman"/>
      <w:sz w:val="22"/>
      <w:szCs w:val="22"/>
      <w:lang w:val="sv-SE" w:eastAsia="sv-SE"/>
    </w:rPr>
  </w:style>
  <w:style w:type="paragraph" w:styleId="NormalWeb">
    <w:name w:val="Normal (Web)"/>
    <w:basedOn w:val="Normal"/>
    <w:uiPriority w:val="99"/>
    <w:semiHidden/>
    <w:unhideWhenUsed/>
    <w:rsid w:val="004700F9"/>
    <w:pPr>
      <w:spacing w:before="100" w:beforeAutospacing="1" w:after="100" w:afterAutospacing="1" w:line="240" w:lineRule="auto"/>
    </w:pPr>
    <w:rPr>
      <w:rFonts w:ascii="Times New Roman" w:eastAsiaTheme="minorEastAsia" w:hAnsi="Times New Roman" w:cs="Times New Roman"/>
      <w:sz w:val="24"/>
      <w:szCs w:val="24"/>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cai.chai@sandvik.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eter.barnard@doosan.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igianfrancesco@liber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fe128c0-73ee-4dd7-bbf7-b53ed90b24a9" origin="userSelected">
  <element uid="deba1c50-de9d-473d-b03f-8b83a614d635" value=""/>
  <element uid="a9d5a560-8bbf-409d-8657-a0b39bc953db" value=""/>
</sisl>
</file>

<file path=customXml/itemProps1.xml><?xml version="1.0" encoding="utf-8"?>
<ds:datastoreItem xmlns:ds="http://schemas.openxmlformats.org/officeDocument/2006/customXml" ds:itemID="{6E9A9B6D-4871-412B-B1CB-F133DA7C5004}">
  <ds:schemaRefs>
    <ds:schemaRef ds:uri="http://schemas.openxmlformats.org/officeDocument/2006/bibliography"/>
  </ds:schemaRefs>
</ds:datastoreItem>
</file>

<file path=customXml/itemProps2.xml><?xml version="1.0" encoding="utf-8"?>
<ds:datastoreItem xmlns:ds="http://schemas.openxmlformats.org/officeDocument/2006/customXml" ds:itemID="{66A2F665-FEA3-4C45-8540-3C510F5915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699</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Sandvik AB</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grawitter</dc:creator>
  <cp:lastModifiedBy>Peter Barnard</cp:lastModifiedBy>
  <cp:revision>2</cp:revision>
  <cp:lastPrinted>2017-07-26T14:03:00Z</cp:lastPrinted>
  <dcterms:created xsi:type="dcterms:W3CDTF">2021-04-15T13:44:00Z</dcterms:created>
  <dcterms:modified xsi:type="dcterms:W3CDTF">2021-04-15T13:44:00Z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65f3ae0e-fc76-447b-95e1-b670a7b9f5d7</vt:lpwstr>
  </property>
  <property fmtid="{D5CDD505-2E9C-101B-9397-08002B2CF9AE}" pid="3" name="bjSaver">
    <vt:lpwstr>FoTQMVxmshzvwugMm63Fss8tGFpgIVKm</vt:lpwstr>
  </property>
  <property fmtid="{D5CDD505-2E9C-101B-9397-08002B2CF9AE}" pid="4" name="bjDocumentLabelXML">
    <vt:lpwstr>&lt;?xml version="1.0" encoding="us-ascii"?&gt;&lt;sisl xmlns:xsi="http://www.w3.org/2001/XMLSchema-instance" xmlns:xsd="http://www.w3.org/2001/XMLSchema" sislVersion="0" policy="4fe128c0-73ee-4dd7-bbf7-b53ed90b24a9" origin="userSelected" xmlns="http://www.boldonj</vt:lpwstr>
  </property>
  <property fmtid="{D5CDD505-2E9C-101B-9397-08002B2CF9AE}" pid="5" name="bjDocumentLabelXML-0">
    <vt:lpwstr>ames.com/2008/01/sie/internal/label"&gt;&lt;element uid="deba1c50-de9d-473d-b03f-8b83a614d635" value="" /&gt;&lt;element uid="a9d5a560-8bbf-409d-8657-a0b39bc953db" value="" /&gt;&lt;/sisl&gt;</vt:lpwstr>
  </property>
  <property fmtid="{D5CDD505-2E9C-101B-9397-08002B2CF9AE}" pid="6" name="bjDocumentSecurityLabel">
    <vt:lpwstr>DOOSAN-NO MARKING</vt:lpwstr>
  </property>
  <property fmtid="{D5CDD505-2E9C-101B-9397-08002B2CF9AE}" pid="7" name="bjDocumentLabelFieldCode">
    <vt:lpwstr>DOOSAN-NO MARKING</vt:lpwstr>
  </property>
</Properties>
</file>